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4C" w:rsidRDefault="00446BCF" w:rsidP="00446BCF">
      <w:pPr>
        <w:jc w:val="center"/>
        <w:rPr>
          <w:b/>
          <w:sz w:val="24"/>
          <w:szCs w:val="24"/>
        </w:rPr>
      </w:pPr>
      <w:r>
        <w:rPr>
          <w:b/>
          <w:sz w:val="24"/>
          <w:szCs w:val="24"/>
        </w:rPr>
        <w:t>Kentucky Wesleyan College Approved Information Partners</w:t>
      </w:r>
    </w:p>
    <w:p w:rsidR="00446BCF" w:rsidRDefault="00446BCF" w:rsidP="00446BCF">
      <w:pPr>
        <w:jc w:val="center"/>
        <w:rPr>
          <w:b/>
          <w:sz w:val="24"/>
          <w:szCs w:val="24"/>
        </w:rPr>
      </w:pPr>
    </w:p>
    <w:tbl>
      <w:tblPr>
        <w:tblStyle w:val="TableGrid"/>
        <w:tblW w:w="0" w:type="auto"/>
        <w:tblLook w:val="04A0" w:firstRow="1" w:lastRow="0" w:firstColumn="1" w:lastColumn="0" w:noHBand="0" w:noVBand="1"/>
      </w:tblPr>
      <w:tblGrid>
        <w:gridCol w:w="1231"/>
        <w:gridCol w:w="1702"/>
        <w:gridCol w:w="2680"/>
        <w:gridCol w:w="3737"/>
      </w:tblGrid>
      <w:tr w:rsidR="00B22410" w:rsidTr="00C71486">
        <w:tc>
          <w:tcPr>
            <w:tcW w:w="1231" w:type="dxa"/>
          </w:tcPr>
          <w:p w:rsidR="00446BCF" w:rsidRPr="00EF6E5C" w:rsidRDefault="00446BCF" w:rsidP="00EF6E5C">
            <w:pPr>
              <w:jc w:val="center"/>
              <w:rPr>
                <w:b/>
              </w:rPr>
            </w:pPr>
            <w:r w:rsidRPr="00EF6E5C">
              <w:rPr>
                <w:b/>
              </w:rPr>
              <w:t>Vendo</w:t>
            </w:r>
            <w:r w:rsidR="00EF6E5C" w:rsidRPr="00EF6E5C">
              <w:rPr>
                <w:b/>
              </w:rPr>
              <w:t xml:space="preserve">r </w:t>
            </w:r>
            <w:r w:rsidRPr="00EF6E5C">
              <w:rPr>
                <w:b/>
              </w:rPr>
              <w:t>Name</w:t>
            </w:r>
          </w:p>
        </w:tc>
        <w:tc>
          <w:tcPr>
            <w:tcW w:w="1702" w:type="dxa"/>
          </w:tcPr>
          <w:p w:rsidR="00446BCF" w:rsidRDefault="00446BCF" w:rsidP="00446BCF">
            <w:pPr>
              <w:jc w:val="center"/>
              <w:rPr>
                <w:b/>
                <w:sz w:val="24"/>
                <w:szCs w:val="24"/>
              </w:rPr>
            </w:pPr>
            <w:r>
              <w:rPr>
                <w:b/>
                <w:sz w:val="24"/>
                <w:szCs w:val="24"/>
              </w:rPr>
              <w:t>Vendor Description</w:t>
            </w:r>
          </w:p>
        </w:tc>
        <w:tc>
          <w:tcPr>
            <w:tcW w:w="2680" w:type="dxa"/>
          </w:tcPr>
          <w:p w:rsidR="00446BCF" w:rsidRDefault="00446BCF" w:rsidP="00446BCF">
            <w:pPr>
              <w:jc w:val="center"/>
              <w:rPr>
                <w:b/>
                <w:sz w:val="24"/>
                <w:szCs w:val="24"/>
              </w:rPr>
            </w:pPr>
            <w:r>
              <w:rPr>
                <w:b/>
                <w:sz w:val="24"/>
                <w:szCs w:val="24"/>
              </w:rPr>
              <w:t>Vendor URL</w:t>
            </w:r>
          </w:p>
        </w:tc>
        <w:tc>
          <w:tcPr>
            <w:tcW w:w="3737" w:type="dxa"/>
          </w:tcPr>
          <w:p w:rsidR="00446BCF" w:rsidRDefault="00446BCF" w:rsidP="00446BCF">
            <w:pPr>
              <w:jc w:val="center"/>
              <w:rPr>
                <w:b/>
                <w:sz w:val="24"/>
                <w:szCs w:val="24"/>
              </w:rPr>
            </w:pPr>
            <w:r>
              <w:rPr>
                <w:b/>
                <w:sz w:val="24"/>
                <w:szCs w:val="24"/>
              </w:rPr>
              <w:t>Vendor Privacy Policy</w:t>
            </w:r>
          </w:p>
        </w:tc>
      </w:tr>
      <w:tr w:rsidR="00B22410" w:rsidRPr="00972DD8" w:rsidTr="00C71486">
        <w:tc>
          <w:tcPr>
            <w:tcW w:w="1231" w:type="dxa"/>
          </w:tcPr>
          <w:p w:rsidR="00972DD8" w:rsidRPr="003B7F32" w:rsidRDefault="00972DD8" w:rsidP="00446BCF">
            <w:pPr>
              <w:rPr>
                <w:sz w:val="18"/>
                <w:szCs w:val="18"/>
              </w:rPr>
            </w:pPr>
          </w:p>
          <w:p w:rsidR="00972DD8" w:rsidRPr="003B7F32" w:rsidRDefault="00972DD8" w:rsidP="00446BCF">
            <w:pPr>
              <w:rPr>
                <w:sz w:val="18"/>
                <w:szCs w:val="18"/>
              </w:rPr>
            </w:pPr>
          </w:p>
          <w:p w:rsidR="00972DD8" w:rsidRPr="003B7F32" w:rsidRDefault="00972DD8" w:rsidP="00446BCF">
            <w:pPr>
              <w:rPr>
                <w:sz w:val="18"/>
                <w:szCs w:val="18"/>
              </w:rPr>
            </w:pPr>
          </w:p>
          <w:p w:rsidR="00972DD8" w:rsidRPr="003B7F32" w:rsidRDefault="00972DD8" w:rsidP="00446BCF">
            <w:pPr>
              <w:rPr>
                <w:sz w:val="18"/>
                <w:szCs w:val="18"/>
              </w:rPr>
            </w:pPr>
          </w:p>
          <w:p w:rsidR="00972DD8" w:rsidRPr="003B7F32" w:rsidRDefault="00972DD8" w:rsidP="00446BCF">
            <w:pPr>
              <w:rPr>
                <w:sz w:val="18"/>
                <w:szCs w:val="18"/>
              </w:rPr>
            </w:pPr>
          </w:p>
          <w:p w:rsidR="00972DD8" w:rsidRPr="003B7F32" w:rsidRDefault="00972DD8" w:rsidP="00446BCF">
            <w:pPr>
              <w:rPr>
                <w:sz w:val="18"/>
                <w:szCs w:val="18"/>
              </w:rPr>
            </w:pPr>
          </w:p>
          <w:p w:rsidR="00972DD8" w:rsidRPr="003B7F32" w:rsidRDefault="00972DD8" w:rsidP="00446BCF">
            <w:pPr>
              <w:rPr>
                <w:sz w:val="18"/>
                <w:szCs w:val="18"/>
              </w:rPr>
            </w:pPr>
          </w:p>
          <w:p w:rsidR="00972DD8" w:rsidRPr="003B7F32" w:rsidRDefault="00972DD8" w:rsidP="00446BCF">
            <w:pPr>
              <w:rPr>
                <w:sz w:val="18"/>
                <w:szCs w:val="18"/>
              </w:rPr>
            </w:pPr>
          </w:p>
          <w:p w:rsidR="00972DD8" w:rsidRPr="003B7F32" w:rsidRDefault="00972DD8" w:rsidP="00446BCF">
            <w:pPr>
              <w:rPr>
                <w:sz w:val="18"/>
                <w:szCs w:val="18"/>
              </w:rPr>
            </w:pPr>
            <w:r w:rsidRPr="003B7F32">
              <w:rPr>
                <w:sz w:val="18"/>
                <w:szCs w:val="18"/>
              </w:rPr>
              <w:t>Hobsons</w:t>
            </w:r>
          </w:p>
        </w:tc>
        <w:tc>
          <w:tcPr>
            <w:tcW w:w="1702" w:type="dxa"/>
          </w:tcPr>
          <w:p w:rsidR="00972DD8" w:rsidRPr="00972DD8" w:rsidRDefault="00972DD8" w:rsidP="000330F0">
            <w:pPr>
              <w:rPr>
                <w:b/>
                <w:sz w:val="20"/>
                <w:szCs w:val="20"/>
              </w:rPr>
            </w:pPr>
            <w:r w:rsidRPr="00972DD8">
              <w:rPr>
                <w:sz w:val="20"/>
                <w:szCs w:val="20"/>
                <w:lang w:val="en"/>
              </w:rPr>
              <w:t>Hobsons Connect (now Radius) is an admissions and enrollment management CRM for higher education. The main goal of this software is to help universities manage the different stages of the recruitment and admissions process, from initial enquiry, all the way to enrolled student.</w:t>
            </w:r>
          </w:p>
        </w:tc>
        <w:tc>
          <w:tcPr>
            <w:tcW w:w="2680" w:type="dxa"/>
          </w:tcPr>
          <w:p w:rsidR="00972DD8" w:rsidRPr="00972DD8" w:rsidRDefault="00B22410" w:rsidP="00446BCF">
            <w:pPr>
              <w:rPr>
                <w:b/>
                <w:sz w:val="20"/>
                <w:szCs w:val="20"/>
              </w:rPr>
            </w:pPr>
            <w:hyperlink r:id="rId5" w:history="1">
              <w:r w:rsidR="00972DD8" w:rsidRPr="00972DD8">
                <w:rPr>
                  <w:rStyle w:val="Hyperlink"/>
                  <w:sz w:val="20"/>
                  <w:szCs w:val="20"/>
                </w:rPr>
                <w:t>https://www.hobsons.com</w:t>
              </w:r>
            </w:hyperlink>
          </w:p>
        </w:tc>
        <w:tc>
          <w:tcPr>
            <w:tcW w:w="3737" w:type="dxa"/>
          </w:tcPr>
          <w:p w:rsidR="00972DD8" w:rsidRPr="00972DD8" w:rsidRDefault="00B22410" w:rsidP="00446BCF">
            <w:pPr>
              <w:rPr>
                <w:b/>
                <w:sz w:val="20"/>
                <w:szCs w:val="20"/>
              </w:rPr>
            </w:pPr>
            <w:hyperlink r:id="rId6" w:history="1">
              <w:r w:rsidR="00972DD8" w:rsidRPr="00972DD8">
                <w:rPr>
                  <w:rStyle w:val="Hyperlink"/>
                  <w:sz w:val="20"/>
                  <w:szCs w:val="20"/>
                </w:rPr>
                <w:t>https://www.hobsons.com/privacy-policy</w:t>
              </w:r>
            </w:hyperlink>
          </w:p>
        </w:tc>
      </w:tr>
      <w:tr w:rsidR="00B22410" w:rsidRPr="00972DD8" w:rsidTr="00C71486">
        <w:tc>
          <w:tcPr>
            <w:tcW w:w="1231" w:type="dxa"/>
          </w:tcPr>
          <w:p w:rsidR="00972DD8" w:rsidRPr="00972DD8" w:rsidRDefault="00972DD8" w:rsidP="00446BCF">
            <w:pPr>
              <w:rPr>
                <w:sz w:val="20"/>
                <w:szCs w:val="20"/>
              </w:rPr>
            </w:pPr>
            <w:r w:rsidRPr="00972DD8">
              <w:rPr>
                <w:sz w:val="20"/>
                <w:szCs w:val="20"/>
              </w:rPr>
              <w:t>Raiser’s Edge</w:t>
            </w:r>
          </w:p>
        </w:tc>
        <w:tc>
          <w:tcPr>
            <w:tcW w:w="1702" w:type="dxa"/>
          </w:tcPr>
          <w:p w:rsidR="00972DD8" w:rsidRPr="00EF6E5C" w:rsidRDefault="00972DD8" w:rsidP="00B22410">
            <w:pPr>
              <w:rPr>
                <w:rFonts w:ascii="Times New Roman" w:eastAsia="Times New Roman" w:hAnsi="Times New Roman" w:cs="Times New Roman"/>
                <w:sz w:val="20"/>
                <w:szCs w:val="20"/>
              </w:rPr>
            </w:pPr>
            <w:r w:rsidRPr="00972DD8">
              <w:rPr>
                <w:noProof/>
              </w:rPr>
              <w:drawing>
                <wp:inline distT="0" distB="0" distL="0" distR="0" wp14:anchorId="2D6DB79D" wp14:editId="6529CB03">
                  <wp:extent cx="9525" cy="9525"/>
                  <wp:effectExtent l="0" t="0" r="0" b="0"/>
                  <wp:docPr id="11" name="Picture 11" descr="https://www.facebook.com/tr?id=1710643505928208&amp;ev=ViewContent&amp;cd%5brtb_id%5d=8773135&amp;noscri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tr?id=1710643505928208&amp;ev=ViewContent&amp;cd%5brtb_id%5d=8773135&amp;noscrip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32578" w:rsidRPr="00C71486">
              <w:rPr>
                <w:rFonts w:eastAsia="Times New Roman" w:cstheme="minorHAnsi"/>
                <w:sz w:val="20"/>
                <w:szCs w:val="20"/>
              </w:rPr>
              <w:t xml:space="preserve">For over 25 </w:t>
            </w:r>
            <w:r w:rsidRPr="00C71486">
              <w:rPr>
                <w:rFonts w:eastAsia="Times New Roman" w:cstheme="minorHAnsi"/>
                <w:sz w:val="20"/>
                <w:szCs w:val="20"/>
              </w:rPr>
              <w:t xml:space="preserve">years, Raiser’s Edge has been a leader in developing fundraising software and facilitating relationship management for nonprofits. </w:t>
            </w:r>
            <w:r w:rsidRPr="00972DD8">
              <w:rPr>
                <w:noProof/>
              </w:rPr>
              <w:drawing>
                <wp:inline distT="0" distB="0" distL="0" distR="0" wp14:anchorId="5753095A" wp14:editId="279AA68D">
                  <wp:extent cx="9525" cy="9525"/>
                  <wp:effectExtent l="0" t="0" r="0" b="0"/>
                  <wp:docPr id="13" name="Picture 13" descr="https://secure.adnxs.com/seg?t=2&amp;add=312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dnxs.com/seg?t=2&amp;add=31235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72DD8">
              <w:rPr>
                <w:noProof/>
              </w:rPr>
              <w:drawing>
                <wp:inline distT="0" distB="0" distL="0" distR="0" wp14:anchorId="72F4356D" wp14:editId="1DB29E5F">
                  <wp:extent cx="9525" cy="9525"/>
                  <wp:effectExtent l="0" t="0" r="0" b="0"/>
                  <wp:docPr id="14" name="Picture 14" descr="https://www.facebook.com/tr?id=1710643505928208&amp;ev=ViewContent&amp;cd%5brtb_id%5d=638063&amp;noscri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acebook.com/tr?id=1710643505928208&amp;ev=ViewContent&amp;cd%5brtb_id%5d=638063&amp;noscrip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72DD8">
              <w:rPr>
                <w:noProof/>
              </w:rPr>
              <w:drawing>
                <wp:inline distT="0" distB="0" distL="0" distR="0" wp14:anchorId="68725B15" wp14:editId="061D13CB">
                  <wp:extent cx="9525" cy="9525"/>
                  <wp:effectExtent l="0" t="0" r="0" b="0"/>
                  <wp:docPr id="15" name="Picture 15" descr="https://secure.adnxs.com/seg?t=2&amp;add=638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cure.adnxs.com/seg?t=2&amp;add=6380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72DD8">
              <w:rPr>
                <w:noProof/>
              </w:rPr>
              <w:drawing>
                <wp:inline distT="0" distB="0" distL="0" distR="0" wp14:anchorId="1F1E8258" wp14:editId="707B21DD">
                  <wp:extent cx="9525" cy="9525"/>
                  <wp:effectExtent l="0" t="0" r="0" b="0"/>
                  <wp:docPr id="17" name="Picture 17" descr="https://secure.adnxs.com/seg?t=2&amp;add=2154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cure.adnxs.com/seg?t=2&amp;add=21548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80" w:type="dxa"/>
          </w:tcPr>
          <w:p w:rsidR="00972DD8" w:rsidRPr="00972DD8" w:rsidRDefault="00B22410" w:rsidP="00446BCF">
            <w:pPr>
              <w:rPr>
                <w:sz w:val="20"/>
                <w:szCs w:val="20"/>
              </w:rPr>
            </w:pPr>
            <w:hyperlink r:id="rId10" w:history="1">
              <w:r w:rsidR="00972DD8" w:rsidRPr="00972DD8">
                <w:rPr>
                  <w:rStyle w:val="Hyperlink"/>
                  <w:sz w:val="20"/>
                  <w:szCs w:val="20"/>
                </w:rPr>
                <w:t>https://www.blackbaud.com/</w:t>
              </w:r>
            </w:hyperlink>
          </w:p>
        </w:tc>
        <w:tc>
          <w:tcPr>
            <w:tcW w:w="3737" w:type="dxa"/>
          </w:tcPr>
          <w:p w:rsidR="00972DD8" w:rsidRPr="00972DD8" w:rsidRDefault="00B22410" w:rsidP="00446BCF">
            <w:pPr>
              <w:rPr>
                <w:sz w:val="20"/>
                <w:szCs w:val="20"/>
              </w:rPr>
            </w:pPr>
            <w:hyperlink r:id="rId11" w:history="1">
              <w:r w:rsidR="00972DD8" w:rsidRPr="00972DD8">
                <w:rPr>
                  <w:rStyle w:val="Hyperlink"/>
                  <w:sz w:val="20"/>
                  <w:szCs w:val="20"/>
                </w:rPr>
                <w:t>https://www.blackbaud.com/privacy-policy.aspx</w:t>
              </w:r>
            </w:hyperlink>
          </w:p>
        </w:tc>
      </w:tr>
      <w:tr w:rsidR="00B22410" w:rsidRPr="00972DD8" w:rsidTr="00C71486">
        <w:tc>
          <w:tcPr>
            <w:tcW w:w="1231" w:type="dxa"/>
          </w:tcPr>
          <w:p w:rsidR="00972DD8" w:rsidRPr="00972DD8" w:rsidRDefault="00972DD8" w:rsidP="00DA0456">
            <w:pPr>
              <w:rPr>
                <w:sz w:val="20"/>
                <w:szCs w:val="20"/>
              </w:rPr>
            </w:pPr>
          </w:p>
          <w:p w:rsidR="00972DD8" w:rsidRPr="003B7F32" w:rsidRDefault="00972DD8" w:rsidP="00DA0456">
            <w:pPr>
              <w:rPr>
                <w:sz w:val="20"/>
                <w:szCs w:val="20"/>
              </w:rPr>
            </w:pPr>
          </w:p>
          <w:p w:rsidR="00972DD8" w:rsidRPr="003B7F32" w:rsidRDefault="00972DD8" w:rsidP="00DA0456">
            <w:pPr>
              <w:rPr>
                <w:sz w:val="24"/>
                <w:szCs w:val="24"/>
              </w:rPr>
            </w:pPr>
            <w:r w:rsidRPr="003B7F32">
              <w:rPr>
                <w:sz w:val="20"/>
                <w:szCs w:val="20"/>
              </w:rPr>
              <w:t>Campus Labs</w:t>
            </w:r>
          </w:p>
        </w:tc>
        <w:tc>
          <w:tcPr>
            <w:tcW w:w="1702" w:type="dxa"/>
          </w:tcPr>
          <w:p w:rsidR="00972DD8" w:rsidRPr="00C71486" w:rsidRDefault="00972DD8" w:rsidP="00B22410">
            <w:pPr>
              <w:rPr>
                <w:rFonts w:cstheme="minorHAnsi"/>
                <w:sz w:val="20"/>
                <w:szCs w:val="20"/>
                <w:lang w:val="en"/>
              </w:rPr>
            </w:pPr>
            <w:r w:rsidRPr="00C71486">
              <w:rPr>
                <w:rFonts w:eastAsia="Times New Roman" w:cstheme="minorHAnsi"/>
                <w:noProof/>
                <w:sz w:val="20"/>
                <w:szCs w:val="20"/>
              </w:rPr>
              <w:t>The Campus Labs® platform provides a centralized hub for collect</w:t>
            </w:r>
            <w:r w:rsidR="00B22410">
              <w:rPr>
                <w:rFonts w:eastAsia="Times New Roman" w:cstheme="minorHAnsi"/>
                <w:noProof/>
                <w:sz w:val="20"/>
                <w:szCs w:val="20"/>
              </w:rPr>
              <w:t xml:space="preserve">ing, processing, and analyzing </w:t>
            </w:r>
            <w:r w:rsidRPr="00C71486">
              <w:rPr>
                <w:rFonts w:eastAsia="Times New Roman" w:cstheme="minorHAnsi"/>
                <w:noProof/>
                <w:sz w:val="20"/>
                <w:szCs w:val="20"/>
              </w:rPr>
              <w:t>data for student engagement</w:t>
            </w:r>
            <w:r w:rsidR="00B22410">
              <w:rPr>
                <w:rFonts w:eastAsia="Times New Roman" w:cstheme="minorHAnsi"/>
                <w:noProof/>
                <w:sz w:val="20"/>
                <w:szCs w:val="20"/>
              </w:rPr>
              <w:t>.</w:t>
            </w:r>
          </w:p>
        </w:tc>
        <w:tc>
          <w:tcPr>
            <w:tcW w:w="2680" w:type="dxa"/>
          </w:tcPr>
          <w:p w:rsidR="00972DD8" w:rsidRDefault="00B22410" w:rsidP="00446BCF">
            <w:pPr>
              <w:rPr>
                <w:sz w:val="20"/>
                <w:szCs w:val="20"/>
              </w:rPr>
            </w:pPr>
            <w:hyperlink r:id="rId12" w:history="1">
              <w:r w:rsidR="003B7F32" w:rsidRPr="00AE76B6">
                <w:rPr>
                  <w:rStyle w:val="Hyperlink"/>
                  <w:sz w:val="20"/>
                  <w:szCs w:val="20"/>
                </w:rPr>
                <w:t>https://www.campuslabs.com</w:t>
              </w:r>
            </w:hyperlink>
          </w:p>
          <w:p w:rsidR="003B7F32" w:rsidRPr="00972DD8" w:rsidRDefault="003B7F32" w:rsidP="00446BCF">
            <w:pPr>
              <w:rPr>
                <w:sz w:val="20"/>
                <w:szCs w:val="20"/>
              </w:rPr>
            </w:pPr>
          </w:p>
        </w:tc>
        <w:tc>
          <w:tcPr>
            <w:tcW w:w="3737" w:type="dxa"/>
          </w:tcPr>
          <w:p w:rsidR="00972DD8" w:rsidRPr="00972DD8" w:rsidRDefault="00B22410" w:rsidP="00446BCF">
            <w:pPr>
              <w:rPr>
                <w:sz w:val="20"/>
                <w:szCs w:val="20"/>
              </w:rPr>
            </w:pPr>
            <w:hyperlink r:id="rId13" w:history="1">
              <w:r w:rsidR="00972DD8" w:rsidRPr="00972DD8">
                <w:rPr>
                  <w:rStyle w:val="Hyperlink"/>
                  <w:sz w:val="20"/>
                  <w:szCs w:val="20"/>
                </w:rPr>
                <w:t>https://www.campuslabs.com/technology/</w:t>
              </w:r>
            </w:hyperlink>
          </w:p>
        </w:tc>
      </w:tr>
      <w:tr w:rsidR="00B22410" w:rsidRPr="00972DD8" w:rsidTr="00C71486">
        <w:tc>
          <w:tcPr>
            <w:tcW w:w="1231" w:type="dxa"/>
          </w:tcPr>
          <w:p w:rsidR="00972DD8" w:rsidRDefault="00972DD8" w:rsidP="00DA0456">
            <w:pPr>
              <w:rPr>
                <w:sz w:val="20"/>
                <w:szCs w:val="20"/>
              </w:rPr>
            </w:pPr>
          </w:p>
          <w:p w:rsidR="00972DD8" w:rsidRPr="00EF6E5C" w:rsidRDefault="00972DD8" w:rsidP="00DA0456">
            <w:pPr>
              <w:rPr>
                <w:sz w:val="16"/>
                <w:szCs w:val="16"/>
              </w:rPr>
            </w:pPr>
            <w:r w:rsidRPr="00EF6E5C">
              <w:rPr>
                <w:sz w:val="16"/>
                <w:szCs w:val="16"/>
              </w:rPr>
              <w:t>On</w:t>
            </w:r>
            <w:r w:rsidR="00EF6E5C" w:rsidRPr="00EF6E5C">
              <w:rPr>
                <w:sz w:val="16"/>
                <w:szCs w:val="16"/>
              </w:rPr>
              <w:t xml:space="preserve"> </w:t>
            </w:r>
            <w:r w:rsidRPr="00EF6E5C">
              <w:rPr>
                <w:sz w:val="16"/>
                <w:szCs w:val="16"/>
              </w:rPr>
              <w:t>Campus Marketing</w:t>
            </w:r>
          </w:p>
        </w:tc>
        <w:tc>
          <w:tcPr>
            <w:tcW w:w="1702" w:type="dxa"/>
          </w:tcPr>
          <w:p w:rsidR="00972DD8" w:rsidRPr="00C71486" w:rsidRDefault="00972DD8" w:rsidP="00DA0456">
            <w:pPr>
              <w:rPr>
                <w:rFonts w:eastAsia="Times New Roman" w:cstheme="minorHAnsi"/>
                <w:noProof/>
                <w:sz w:val="20"/>
                <w:szCs w:val="20"/>
              </w:rPr>
            </w:pPr>
            <w:r w:rsidRPr="00C71486">
              <w:rPr>
                <w:rFonts w:eastAsia="Times New Roman" w:cstheme="minorHAnsi"/>
                <w:noProof/>
                <w:sz w:val="20"/>
                <w:szCs w:val="20"/>
              </w:rPr>
              <w:t>On Campus Marketing (OCM), the leading catalog and online college superstore for college families since 1981</w:t>
            </w:r>
          </w:p>
        </w:tc>
        <w:tc>
          <w:tcPr>
            <w:tcW w:w="2680" w:type="dxa"/>
          </w:tcPr>
          <w:p w:rsidR="00972DD8" w:rsidRPr="00972DD8" w:rsidRDefault="00B22410" w:rsidP="00446BCF">
            <w:pPr>
              <w:rPr>
                <w:sz w:val="20"/>
                <w:szCs w:val="20"/>
              </w:rPr>
            </w:pPr>
            <w:hyperlink r:id="rId14" w:history="1">
              <w:r w:rsidR="00972DD8" w:rsidRPr="00972DD8">
                <w:rPr>
                  <w:rStyle w:val="Hyperlink"/>
                  <w:sz w:val="20"/>
                  <w:szCs w:val="20"/>
                </w:rPr>
                <w:t>https://www.ocm.com/</w:t>
              </w:r>
            </w:hyperlink>
          </w:p>
        </w:tc>
        <w:tc>
          <w:tcPr>
            <w:tcW w:w="3737" w:type="dxa"/>
          </w:tcPr>
          <w:p w:rsidR="00972DD8" w:rsidRPr="00972DD8" w:rsidRDefault="00B22410" w:rsidP="00446BCF">
            <w:pPr>
              <w:rPr>
                <w:sz w:val="20"/>
                <w:szCs w:val="20"/>
              </w:rPr>
            </w:pPr>
            <w:hyperlink r:id="rId15" w:history="1">
              <w:r w:rsidR="00972DD8" w:rsidRPr="00972DD8">
                <w:rPr>
                  <w:rStyle w:val="Hyperlink"/>
                  <w:sz w:val="20"/>
                  <w:szCs w:val="20"/>
                </w:rPr>
                <w:t>https://www.ocm.com/Privacy_Policy/</w:t>
              </w:r>
            </w:hyperlink>
          </w:p>
        </w:tc>
      </w:tr>
    </w:tbl>
    <w:p w:rsidR="00DA0456" w:rsidRPr="00972DD8" w:rsidRDefault="00DA0456" w:rsidP="00B22410">
      <w:pPr>
        <w:spacing w:after="0" w:line="240" w:lineRule="auto"/>
        <w:rPr>
          <w:b/>
          <w:sz w:val="20"/>
          <w:szCs w:val="20"/>
        </w:rPr>
      </w:pPr>
      <w:r w:rsidRPr="00972DD8">
        <w:rPr>
          <w:rFonts w:ascii="Times New Roman" w:eastAsia="Times New Roman" w:hAnsi="Times New Roman" w:cs="Times New Roman"/>
          <w:noProof/>
          <w:sz w:val="20"/>
          <w:szCs w:val="20"/>
        </w:rPr>
        <w:drawing>
          <wp:inline distT="0" distB="0" distL="0" distR="0" wp14:anchorId="58B91322" wp14:editId="6EE74B8A">
            <wp:extent cx="9525" cy="9525"/>
            <wp:effectExtent l="0" t="0" r="0" b="0"/>
            <wp:docPr id="35" name="Picture 35" descr="https://secure.adnxs.com/seg?t=2&amp;add=312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ecure.adnxs.com/seg?t=2&amp;add=31235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72DD8">
        <w:rPr>
          <w:rFonts w:ascii="Times New Roman" w:eastAsia="Times New Roman" w:hAnsi="Times New Roman" w:cs="Times New Roman"/>
          <w:noProof/>
          <w:sz w:val="20"/>
          <w:szCs w:val="20"/>
        </w:rPr>
        <w:drawing>
          <wp:inline distT="0" distB="0" distL="0" distR="0" wp14:anchorId="4F1FDC1D" wp14:editId="5934CC4D">
            <wp:extent cx="9525" cy="9525"/>
            <wp:effectExtent l="0" t="0" r="0" b="0"/>
            <wp:docPr id="42" name="Picture 42" descr="https://www.facebook.com/tr?id=1710643505928208&amp;ev=ViewContent&amp;cd%5brtb_id%5d=638063&amp;noscri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acebook.com/tr?id=1710643505928208&amp;ev=ViewContent&amp;cd%5brtb_id%5d=638063&amp;noscrip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72DD8">
        <w:rPr>
          <w:rFonts w:ascii="Times New Roman" w:eastAsia="Times New Roman" w:hAnsi="Times New Roman" w:cs="Times New Roman"/>
          <w:noProof/>
          <w:sz w:val="20"/>
          <w:szCs w:val="20"/>
        </w:rPr>
        <w:drawing>
          <wp:inline distT="0" distB="0" distL="0" distR="0" wp14:anchorId="144C196F" wp14:editId="6DAEF405">
            <wp:extent cx="9525" cy="9525"/>
            <wp:effectExtent l="0" t="0" r="0" b="0"/>
            <wp:docPr id="37" name="Picture 37" descr="https://secure.adnxs.com/seg?t=2&amp;add=638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ecure.adnxs.com/seg?t=2&amp;add=6380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72DD8">
        <w:rPr>
          <w:rFonts w:ascii="Times New Roman" w:eastAsia="Times New Roman" w:hAnsi="Times New Roman" w:cs="Times New Roman"/>
          <w:noProof/>
          <w:sz w:val="20"/>
          <w:szCs w:val="20"/>
        </w:rPr>
        <w:drawing>
          <wp:inline distT="0" distB="0" distL="0" distR="0" wp14:anchorId="46786315" wp14:editId="4EA58254">
            <wp:extent cx="9525" cy="9525"/>
            <wp:effectExtent l="0" t="0" r="0" b="0"/>
            <wp:docPr id="38" name="Picture 38" descr="https://www.facebook.com/tr?id=1710643505928208&amp;ev=ViewContent&amp;cd%5brtb_id%5d=2154847&amp;noscri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facebook.com/tr?id=1710643505928208&amp;ev=ViewContent&amp;cd%5brtb_id%5d=2154847&amp;noscrip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sectPr w:rsidR="00DA0456" w:rsidRPr="0097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s://pixel-geo.prfct.co/seg/?add=2154847,638063,3123575,8773135&amp;source=js_tag&amp;a_id=512" style="width:.75pt;height:.75pt;visibility:visible;mso-wrap-style:square" o:bullet="t">
        <v:imagedata r:id="rId1" o:title="?add=2154847,638063,3123575,8773135&amp;source=js_tag&amp;a_id=512"/>
      </v:shape>
    </w:pict>
  </w:numPicBullet>
  <w:numPicBullet w:numPicBulletId="1">
    <w:pict>
      <v:shape id="_x0000_i1043" type="#_x0000_t75" alt="https://www.facebook.com/tr?id=1710643505928208&amp;ev=ViewContent&amp;cd%5brtb_id%5d=638063&amp;noscript=1" style="width:.75pt;height:.75pt;visibility:visible;mso-wrap-style:square" o:bullet="t">
        <v:imagedata r:id="rId2" o:title="tr?id=1710643505928208&amp;ev=ViewContent&amp;cd%5brtb_id%5d=638063&amp;noscript=1"/>
      </v:shape>
    </w:pict>
  </w:numPicBullet>
  <w:abstractNum w:abstractNumId="0" w15:restartNumberingAfterBreak="0">
    <w:nsid w:val="2D0D0B21"/>
    <w:multiLevelType w:val="hybridMultilevel"/>
    <w:tmpl w:val="3990A764"/>
    <w:lvl w:ilvl="0" w:tplc="3B384980">
      <w:start w:val="1"/>
      <w:numFmt w:val="bullet"/>
      <w:lvlText w:val=""/>
      <w:lvlPicBulletId w:val="0"/>
      <w:lvlJc w:val="left"/>
      <w:pPr>
        <w:tabs>
          <w:tab w:val="num" w:pos="720"/>
        </w:tabs>
        <w:ind w:left="720" w:hanging="360"/>
      </w:pPr>
      <w:rPr>
        <w:rFonts w:ascii="Symbol" w:hAnsi="Symbol" w:hint="default"/>
      </w:rPr>
    </w:lvl>
    <w:lvl w:ilvl="1" w:tplc="0DE68254" w:tentative="1">
      <w:start w:val="1"/>
      <w:numFmt w:val="bullet"/>
      <w:lvlText w:val=""/>
      <w:lvlJc w:val="left"/>
      <w:pPr>
        <w:tabs>
          <w:tab w:val="num" w:pos="1440"/>
        </w:tabs>
        <w:ind w:left="1440" w:hanging="360"/>
      </w:pPr>
      <w:rPr>
        <w:rFonts w:ascii="Symbol" w:hAnsi="Symbol" w:hint="default"/>
      </w:rPr>
    </w:lvl>
    <w:lvl w:ilvl="2" w:tplc="37CCFF20" w:tentative="1">
      <w:start w:val="1"/>
      <w:numFmt w:val="bullet"/>
      <w:lvlText w:val=""/>
      <w:lvlJc w:val="left"/>
      <w:pPr>
        <w:tabs>
          <w:tab w:val="num" w:pos="2160"/>
        </w:tabs>
        <w:ind w:left="2160" w:hanging="360"/>
      </w:pPr>
      <w:rPr>
        <w:rFonts w:ascii="Symbol" w:hAnsi="Symbol" w:hint="default"/>
      </w:rPr>
    </w:lvl>
    <w:lvl w:ilvl="3" w:tplc="17C2E616" w:tentative="1">
      <w:start w:val="1"/>
      <w:numFmt w:val="bullet"/>
      <w:lvlText w:val=""/>
      <w:lvlJc w:val="left"/>
      <w:pPr>
        <w:tabs>
          <w:tab w:val="num" w:pos="2880"/>
        </w:tabs>
        <w:ind w:left="2880" w:hanging="360"/>
      </w:pPr>
      <w:rPr>
        <w:rFonts w:ascii="Symbol" w:hAnsi="Symbol" w:hint="default"/>
      </w:rPr>
    </w:lvl>
    <w:lvl w:ilvl="4" w:tplc="91865BC0" w:tentative="1">
      <w:start w:val="1"/>
      <w:numFmt w:val="bullet"/>
      <w:lvlText w:val=""/>
      <w:lvlJc w:val="left"/>
      <w:pPr>
        <w:tabs>
          <w:tab w:val="num" w:pos="3600"/>
        </w:tabs>
        <w:ind w:left="3600" w:hanging="360"/>
      </w:pPr>
      <w:rPr>
        <w:rFonts w:ascii="Symbol" w:hAnsi="Symbol" w:hint="default"/>
      </w:rPr>
    </w:lvl>
    <w:lvl w:ilvl="5" w:tplc="2B78FA58" w:tentative="1">
      <w:start w:val="1"/>
      <w:numFmt w:val="bullet"/>
      <w:lvlText w:val=""/>
      <w:lvlJc w:val="left"/>
      <w:pPr>
        <w:tabs>
          <w:tab w:val="num" w:pos="4320"/>
        </w:tabs>
        <w:ind w:left="4320" w:hanging="360"/>
      </w:pPr>
      <w:rPr>
        <w:rFonts w:ascii="Symbol" w:hAnsi="Symbol" w:hint="default"/>
      </w:rPr>
    </w:lvl>
    <w:lvl w:ilvl="6" w:tplc="BFE2EC50" w:tentative="1">
      <w:start w:val="1"/>
      <w:numFmt w:val="bullet"/>
      <w:lvlText w:val=""/>
      <w:lvlJc w:val="left"/>
      <w:pPr>
        <w:tabs>
          <w:tab w:val="num" w:pos="5040"/>
        </w:tabs>
        <w:ind w:left="5040" w:hanging="360"/>
      </w:pPr>
      <w:rPr>
        <w:rFonts w:ascii="Symbol" w:hAnsi="Symbol" w:hint="default"/>
      </w:rPr>
    </w:lvl>
    <w:lvl w:ilvl="7" w:tplc="47725FF0" w:tentative="1">
      <w:start w:val="1"/>
      <w:numFmt w:val="bullet"/>
      <w:lvlText w:val=""/>
      <w:lvlJc w:val="left"/>
      <w:pPr>
        <w:tabs>
          <w:tab w:val="num" w:pos="5760"/>
        </w:tabs>
        <w:ind w:left="5760" w:hanging="360"/>
      </w:pPr>
      <w:rPr>
        <w:rFonts w:ascii="Symbol" w:hAnsi="Symbol" w:hint="default"/>
      </w:rPr>
    </w:lvl>
    <w:lvl w:ilvl="8" w:tplc="F0B299C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7F37E3F"/>
    <w:multiLevelType w:val="hybridMultilevel"/>
    <w:tmpl w:val="3C40EE82"/>
    <w:lvl w:ilvl="0" w:tplc="9B2C75EA">
      <w:start w:val="1"/>
      <w:numFmt w:val="bullet"/>
      <w:lvlText w:val=""/>
      <w:lvlPicBulletId w:val="1"/>
      <w:lvlJc w:val="left"/>
      <w:pPr>
        <w:tabs>
          <w:tab w:val="num" w:pos="720"/>
        </w:tabs>
        <w:ind w:left="720" w:hanging="360"/>
      </w:pPr>
      <w:rPr>
        <w:rFonts w:ascii="Symbol" w:hAnsi="Symbol" w:hint="default"/>
      </w:rPr>
    </w:lvl>
    <w:lvl w:ilvl="1" w:tplc="FC644DE2" w:tentative="1">
      <w:start w:val="1"/>
      <w:numFmt w:val="bullet"/>
      <w:lvlText w:val=""/>
      <w:lvlJc w:val="left"/>
      <w:pPr>
        <w:tabs>
          <w:tab w:val="num" w:pos="1440"/>
        </w:tabs>
        <w:ind w:left="1440" w:hanging="360"/>
      </w:pPr>
      <w:rPr>
        <w:rFonts w:ascii="Symbol" w:hAnsi="Symbol" w:hint="default"/>
      </w:rPr>
    </w:lvl>
    <w:lvl w:ilvl="2" w:tplc="3F143FE2" w:tentative="1">
      <w:start w:val="1"/>
      <w:numFmt w:val="bullet"/>
      <w:lvlText w:val=""/>
      <w:lvlJc w:val="left"/>
      <w:pPr>
        <w:tabs>
          <w:tab w:val="num" w:pos="2160"/>
        </w:tabs>
        <w:ind w:left="2160" w:hanging="360"/>
      </w:pPr>
      <w:rPr>
        <w:rFonts w:ascii="Symbol" w:hAnsi="Symbol" w:hint="default"/>
      </w:rPr>
    </w:lvl>
    <w:lvl w:ilvl="3" w:tplc="54C6C9A6" w:tentative="1">
      <w:start w:val="1"/>
      <w:numFmt w:val="bullet"/>
      <w:lvlText w:val=""/>
      <w:lvlJc w:val="left"/>
      <w:pPr>
        <w:tabs>
          <w:tab w:val="num" w:pos="2880"/>
        </w:tabs>
        <w:ind w:left="2880" w:hanging="360"/>
      </w:pPr>
      <w:rPr>
        <w:rFonts w:ascii="Symbol" w:hAnsi="Symbol" w:hint="default"/>
      </w:rPr>
    </w:lvl>
    <w:lvl w:ilvl="4" w:tplc="71C89254" w:tentative="1">
      <w:start w:val="1"/>
      <w:numFmt w:val="bullet"/>
      <w:lvlText w:val=""/>
      <w:lvlJc w:val="left"/>
      <w:pPr>
        <w:tabs>
          <w:tab w:val="num" w:pos="3600"/>
        </w:tabs>
        <w:ind w:left="3600" w:hanging="360"/>
      </w:pPr>
      <w:rPr>
        <w:rFonts w:ascii="Symbol" w:hAnsi="Symbol" w:hint="default"/>
      </w:rPr>
    </w:lvl>
    <w:lvl w:ilvl="5" w:tplc="14D8188C" w:tentative="1">
      <w:start w:val="1"/>
      <w:numFmt w:val="bullet"/>
      <w:lvlText w:val=""/>
      <w:lvlJc w:val="left"/>
      <w:pPr>
        <w:tabs>
          <w:tab w:val="num" w:pos="4320"/>
        </w:tabs>
        <w:ind w:left="4320" w:hanging="360"/>
      </w:pPr>
      <w:rPr>
        <w:rFonts w:ascii="Symbol" w:hAnsi="Symbol" w:hint="default"/>
      </w:rPr>
    </w:lvl>
    <w:lvl w:ilvl="6" w:tplc="F23C85BC" w:tentative="1">
      <w:start w:val="1"/>
      <w:numFmt w:val="bullet"/>
      <w:lvlText w:val=""/>
      <w:lvlJc w:val="left"/>
      <w:pPr>
        <w:tabs>
          <w:tab w:val="num" w:pos="5040"/>
        </w:tabs>
        <w:ind w:left="5040" w:hanging="360"/>
      </w:pPr>
      <w:rPr>
        <w:rFonts w:ascii="Symbol" w:hAnsi="Symbol" w:hint="default"/>
      </w:rPr>
    </w:lvl>
    <w:lvl w:ilvl="7" w:tplc="EE82708A" w:tentative="1">
      <w:start w:val="1"/>
      <w:numFmt w:val="bullet"/>
      <w:lvlText w:val=""/>
      <w:lvlJc w:val="left"/>
      <w:pPr>
        <w:tabs>
          <w:tab w:val="num" w:pos="5760"/>
        </w:tabs>
        <w:ind w:left="5760" w:hanging="360"/>
      </w:pPr>
      <w:rPr>
        <w:rFonts w:ascii="Symbol" w:hAnsi="Symbol" w:hint="default"/>
      </w:rPr>
    </w:lvl>
    <w:lvl w:ilvl="8" w:tplc="E77E547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CF"/>
    <w:rsid w:val="000330F0"/>
    <w:rsid w:val="000344A9"/>
    <w:rsid w:val="00264D4C"/>
    <w:rsid w:val="00276742"/>
    <w:rsid w:val="003B7F32"/>
    <w:rsid w:val="00446BCF"/>
    <w:rsid w:val="0050155B"/>
    <w:rsid w:val="00525928"/>
    <w:rsid w:val="0064732F"/>
    <w:rsid w:val="00734F55"/>
    <w:rsid w:val="00763AD6"/>
    <w:rsid w:val="00972DD8"/>
    <w:rsid w:val="00B22410"/>
    <w:rsid w:val="00B32578"/>
    <w:rsid w:val="00C71486"/>
    <w:rsid w:val="00DA0456"/>
    <w:rsid w:val="00EF6E5C"/>
    <w:rsid w:val="00F50F71"/>
    <w:rsid w:val="00FC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0BFD"/>
  <w15:chartTrackingRefBased/>
  <w15:docId w15:val="{AAD3BC22-E91F-4759-B766-3EBB20C4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6742"/>
    <w:rPr>
      <w:color w:val="0563C1" w:themeColor="hyperlink"/>
      <w:u w:val="single"/>
    </w:rPr>
  </w:style>
  <w:style w:type="paragraph" w:styleId="ListParagraph">
    <w:name w:val="List Paragraph"/>
    <w:basedOn w:val="Normal"/>
    <w:uiPriority w:val="34"/>
    <w:qFormat/>
    <w:rsid w:val="00DA0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www.campuslabs.com/technology/"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s://www.campuslab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obsons.com/privacy-policy" TargetMode="External"/><Relationship Id="rId11" Type="http://schemas.openxmlformats.org/officeDocument/2006/relationships/hyperlink" Target="https://www.blackbaud.com/privacy-policy.aspx" TargetMode="External"/><Relationship Id="rId5" Type="http://schemas.openxmlformats.org/officeDocument/2006/relationships/hyperlink" Target="https://www.hobsons.com" TargetMode="External"/><Relationship Id="rId15" Type="http://schemas.openxmlformats.org/officeDocument/2006/relationships/hyperlink" Target="https://www.ocm.com/Privacy_Policy/" TargetMode="External"/><Relationship Id="rId10" Type="http://schemas.openxmlformats.org/officeDocument/2006/relationships/hyperlink" Target="https://www.blackbaud.com/"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www.ocm.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Blount</dc:creator>
  <cp:keywords/>
  <dc:description/>
  <cp:lastModifiedBy>Bryan Blount</cp:lastModifiedBy>
  <cp:revision>16</cp:revision>
  <dcterms:created xsi:type="dcterms:W3CDTF">2018-05-07T13:34:00Z</dcterms:created>
  <dcterms:modified xsi:type="dcterms:W3CDTF">2018-05-10T18:27:00Z</dcterms:modified>
</cp:coreProperties>
</file>