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EA" w:rsidRDefault="00BC49E8" w:rsidP="004977EA">
      <w:bookmarkStart w:id="0" w:name="_GoBack"/>
      <w:bookmarkEnd w:id="0"/>
      <w:r>
        <w:rPr>
          <w:noProof/>
        </w:rPr>
        <w:drawing>
          <wp:anchor distT="0" distB="0" distL="114300" distR="114300" simplePos="0" relativeHeight="251657728" behindDoc="0" locked="0" layoutInCell="0" allowOverlap="1">
            <wp:simplePos x="0" y="0"/>
            <wp:positionH relativeFrom="margin">
              <wp:posOffset>996950</wp:posOffset>
            </wp:positionH>
            <wp:positionV relativeFrom="margin">
              <wp:posOffset>-228600</wp:posOffset>
            </wp:positionV>
            <wp:extent cx="4344035" cy="1837690"/>
            <wp:effectExtent l="0" t="0" r="0" b="0"/>
            <wp:wrapSquare wrapText="bothSides"/>
            <wp:docPr id="12" name="Picture 25" descr="Description: Description: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logo-new.jpg"/>
                    <pic:cNvPicPr>
                      <a:picLocks noChangeAspect="1" noChangeArrowheads="1"/>
                    </pic:cNvPicPr>
                  </pic:nvPicPr>
                  <pic:blipFill>
                    <a:blip r:embed="rId9">
                      <a:extLst>
                        <a:ext uri="{28A0092B-C50C-407E-A947-70E740481C1C}">
                          <a14:useLocalDpi xmlns:a14="http://schemas.microsoft.com/office/drawing/2010/main" val="0"/>
                        </a:ext>
                      </a:extLst>
                    </a:blip>
                    <a:srcRect l="-9354" r="-8589"/>
                    <a:stretch>
                      <a:fillRect/>
                    </a:stretch>
                  </pic:blipFill>
                  <pic:spPr bwMode="auto">
                    <a:xfrm>
                      <a:off x="0" y="0"/>
                      <a:ext cx="4344035" cy="183769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0" allowOverlap="1">
                <wp:simplePos x="0" y="0"/>
                <wp:positionH relativeFrom="page">
                  <wp:posOffset>292735</wp:posOffset>
                </wp:positionH>
                <wp:positionV relativeFrom="page">
                  <wp:posOffset>304800</wp:posOffset>
                </wp:positionV>
                <wp:extent cx="530225" cy="9445625"/>
                <wp:effectExtent l="0" t="0" r="3175" b="317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9445625"/>
                        </a:xfrm>
                        <a:prstGeom prst="rect">
                          <a:avLst/>
                        </a:prstGeom>
                        <a:solidFill>
                          <a:srgbClr val="002060"/>
                        </a:solidFill>
                        <a:ln w="12700">
                          <a:noFill/>
                          <a:miter lim="800000"/>
                          <a:headEnd/>
                          <a:tailEnd/>
                        </a:ln>
                        <a:effectLst/>
                        <a:extLst/>
                      </wps:spPr>
                      <wps:txbx>
                        <w:txbxContent>
                          <w:p w:rsidR="007336DC" w:rsidRPr="00D53053" w:rsidRDefault="007336DC" w:rsidP="00F21E8A">
                            <w:pPr>
                              <w:pStyle w:val="NoSpacing"/>
                              <w:spacing w:before="80"/>
                              <w:jc w:val="center"/>
                              <w:rPr>
                                <w:rFonts w:ascii="Cambria" w:hAnsi="Cambria"/>
                                <w:b/>
                                <w:bCs/>
                                <w:color w:val="FFFFFF"/>
                                <w:sz w:val="50"/>
                                <w:szCs w:val="50"/>
                              </w:rPr>
                            </w:pPr>
                            <w:r w:rsidRPr="00D53053">
                              <w:rPr>
                                <w:rFonts w:ascii="Cambria" w:hAnsi="Cambria"/>
                                <w:b/>
                                <w:bCs/>
                                <w:color w:val="FFFFFF"/>
                                <w:sz w:val="50"/>
                                <w:szCs w:val="50"/>
                              </w:rPr>
                              <w:t>International Assembly for Collegiate Business Education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0" o:spid="_x0000_s1026" style="position:absolute;margin-left:23.05pt;margin-top:24pt;width:41.75pt;height:74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" o:allowincell="f" fillcolor="#002060" stroked="f" strokeweight="1pt">
                <v:textbox style="layout-flow:vertical;mso-layout-flow-alt:bottom-to-top" inset="0,0,0,0">
                  <w:txbxContent>
                    <w:p w:rsidR="007336DC" w:rsidRPr="00D53053" w:rsidRDefault="007336DC" w:rsidP="00F21E8A">
                      <w:pPr>
                        <w:pStyle w:val="NoSpacing"/>
                        <w:spacing w:before="80"/>
                        <w:jc w:val="center"/>
                        <w:rPr>
                          <w:rFonts w:ascii="Cambria" w:hAnsi="Cambria"/>
                          <w:b/>
                          <w:bCs/>
                          <w:color w:val="FFFFFF"/>
                          <w:sz w:val="50"/>
                          <w:szCs w:val="50"/>
                        </w:rPr>
                      </w:pPr>
                      <w:r w:rsidRPr="00D53053">
                        <w:rPr>
                          <w:rFonts w:ascii="Cambria" w:hAnsi="Cambria"/>
                          <w:b/>
                          <w:bCs/>
                          <w:color w:val="FFFFFF"/>
                          <w:sz w:val="50"/>
                          <w:szCs w:val="50"/>
                        </w:rPr>
                        <w:t>International Assembly for Collegiate Business Education</w:t>
                      </w:r>
                    </w:p>
                  </w:txbxContent>
                </v:textbox>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292735</wp:posOffset>
                </wp:positionH>
                <wp:positionV relativeFrom="page">
                  <wp:posOffset>304800</wp:posOffset>
                </wp:positionV>
                <wp:extent cx="530225" cy="9445625"/>
                <wp:effectExtent l="0" t="0" r="3175" b="3175"/>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9445625"/>
                        </a:xfrm>
                        <a:prstGeom prst="rect">
                          <a:avLst/>
                        </a:prstGeom>
                        <a:solidFill>
                          <a:srgbClr val="002060"/>
                        </a:solidFill>
                        <a:ln w="12700">
                          <a:noFill/>
                          <a:miter lim="800000"/>
                          <a:headEnd/>
                          <a:tailEnd/>
                        </a:ln>
                        <a:effectLst/>
                        <a:extLst/>
                      </wps:spPr>
                      <wps:txbx>
                        <w:txbxContent>
                          <w:p w:rsidR="007336DC" w:rsidRPr="00D53053" w:rsidRDefault="007336DC" w:rsidP="004977EA">
                            <w:pPr>
                              <w:pStyle w:val="NoSpacing"/>
                              <w:jc w:val="center"/>
                              <w:rPr>
                                <w:rFonts w:ascii="Cambria" w:hAnsi="Cambria"/>
                                <w:b/>
                                <w:bCs/>
                                <w:color w:val="FFFFFF"/>
                                <w:sz w:val="50"/>
                                <w:szCs w:val="50"/>
                              </w:rPr>
                            </w:pPr>
                            <w:r w:rsidRPr="00D53053">
                              <w:rPr>
                                <w:rFonts w:ascii="Cambria" w:hAnsi="Cambria"/>
                                <w:b/>
                                <w:bCs/>
                                <w:color w:val="FFFFFF"/>
                                <w:sz w:val="50"/>
                                <w:szCs w:val="50"/>
                              </w:rPr>
                              <w:t>International Assembly for Collegiate Business Education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27" style="position:absolute;margin-left:23.05pt;margin-top:24pt;width:41.75pt;height:743.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" o:allowincell="f" fillcolor="#002060" stroked="f" strokeweight="1pt">
                <v:textbox style="layout-flow:vertical;mso-layout-flow-alt:bottom-to-top" inset="0,0,0,0">
                  <w:txbxContent>
                    <w:p w:rsidR="007336DC" w:rsidRPr="00D53053" w:rsidRDefault="007336DC" w:rsidP="004977EA">
                      <w:pPr>
                        <w:pStyle w:val="NoSpacing"/>
                        <w:jc w:val="center"/>
                        <w:rPr>
                          <w:rFonts w:ascii="Cambria" w:hAnsi="Cambria"/>
                          <w:b/>
                          <w:bCs/>
                          <w:color w:val="FFFFFF"/>
                          <w:sz w:val="50"/>
                          <w:szCs w:val="50"/>
                        </w:rPr>
                      </w:pPr>
                      <w:r w:rsidRPr="00D53053">
                        <w:rPr>
                          <w:rFonts w:ascii="Cambria" w:hAnsi="Cambria"/>
                          <w:b/>
                          <w:bCs/>
                          <w:color w:val="FFFFFF"/>
                          <w:sz w:val="50"/>
                          <w:szCs w:val="50"/>
                        </w:rPr>
                        <w:t>International Assembly for Collegiate Business Education</w:t>
                      </w:r>
                    </w:p>
                  </w:txbxContent>
                </v:textbox>
                <w10:wrap anchorx="page" anchory="page"/>
              </v:rect>
            </w:pict>
          </mc:Fallback>
        </mc:AlternateContent>
      </w:r>
    </w:p>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tbl>
      <w:tblPr>
        <w:tblW w:w="7992" w:type="dxa"/>
        <w:tblInd w:w="1123" w:type="dxa"/>
        <w:tblBorders>
          <w:top w:val="thinThickThinSmallGap" w:sz="24" w:space="0" w:color="002060"/>
          <w:bottom w:val="thinThickThinSmallGap" w:sz="24" w:space="0" w:color="002060"/>
          <w:insideH w:val="thinThickThinSmallGap" w:sz="24" w:space="0" w:color="002060"/>
          <w:insideV w:val="thinThickSmallGap" w:sz="36" w:space="0" w:color="002060"/>
        </w:tblBorders>
        <w:tblLayout w:type="fixed"/>
        <w:tblCellMar>
          <w:top w:w="360" w:type="dxa"/>
          <w:left w:w="115" w:type="dxa"/>
          <w:bottom w:w="360" w:type="dxa"/>
          <w:right w:w="115" w:type="dxa"/>
        </w:tblCellMar>
        <w:tblLook w:val="04A0" w:firstRow="1" w:lastRow="0" w:firstColumn="1" w:lastColumn="0" w:noHBand="0" w:noVBand="1"/>
      </w:tblPr>
      <w:tblGrid>
        <w:gridCol w:w="2682"/>
        <w:gridCol w:w="5310"/>
      </w:tblGrid>
      <w:tr w:rsidR="004977EA" w:rsidTr="00D803C2">
        <w:trPr>
          <w:trHeight w:val="1440"/>
        </w:trPr>
        <w:tc>
          <w:tcPr>
            <w:tcW w:w="5000" w:type="pct"/>
            <w:gridSpan w:val="2"/>
            <w:tcBorders>
              <w:top w:val="nil"/>
              <w:bottom w:val="thinThickThinSmallGap" w:sz="24" w:space="0" w:color="002060"/>
            </w:tcBorders>
            <w:tcMar>
              <w:top w:w="0" w:type="dxa"/>
              <w:bottom w:w="0" w:type="dxa"/>
            </w:tcMar>
            <w:vAlign w:val="bottom"/>
          </w:tcPr>
          <w:p w:rsidR="004977EA" w:rsidRPr="00E55CC3" w:rsidRDefault="004977EA" w:rsidP="00E55CC3">
            <w:pPr>
              <w:pStyle w:val="NoSpacing"/>
              <w:rPr>
                <w:rFonts w:ascii="Cambria" w:hAnsi="Cambria"/>
                <w:color w:val="002060"/>
                <w:sz w:val="48"/>
                <w:szCs w:val="48"/>
              </w:rPr>
            </w:pPr>
            <w:r w:rsidRPr="00E55CC3">
              <w:rPr>
                <w:rFonts w:ascii="Cambria" w:hAnsi="Cambria"/>
                <w:color w:val="002060"/>
                <w:sz w:val="48"/>
                <w:szCs w:val="48"/>
              </w:rPr>
              <w:t xml:space="preserve">Report </w:t>
            </w:r>
            <w:r w:rsidR="00E55CC3" w:rsidRPr="00E55CC3">
              <w:rPr>
                <w:rFonts w:ascii="Cambria" w:hAnsi="Cambria"/>
                <w:color w:val="002060"/>
                <w:sz w:val="48"/>
                <w:szCs w:val="48"/>
              </w:rPr>
              <w:t>of</w:t>
            </w:r>
          </w:p>
          <w:p w:rsidR="004977EA" w:rsidRPr="009429D5" w:rsidRDefault="00E55CC3" w:rsidP="009429D5">
            <w:pPr>
              <w:pStyle w:val="NoSpacing"/>
              <w:rPr>
                <w:rFonts w:ascii="Cambria" w:hAnsi="Cambria"/>
                <w:color w:val="002060"/>
                <w:sz w:val="56"/>
                <w:szCs w:val="56"/>
              </w:rPr>
            </w:pPr>
            <w:r w:rsidRPr="00E55CC3">
              <w:rPr>
                <w:rFonts w:ascii="Cambria" w:hAnsi="Cambria"/>
                <w:color w:val="002060"/>
                <w:sz w:val="48"/>
                <w:szCs w:val="48"/>
              </w:rPr>
              <w:t>Outcomes Assessment Results</w:t>
            </w:r>
          </w:p>
        </w:tc>
      </w:tr>
      <w:tr w:rsidR="004977EA" w:rsidTr="007809D8">
        <w:trPr>
          <w:trHeight w:val="144"/>
        </w:trPr>
        <w:tc>
          <w:tcPr>
            <w:tcW w:w="5000" w:type="pct"/>
            <w:gridSpan w:val="2"/>
            <w:tcBorders>
              <w:bottom w:val="nil"/>
            </w:tcBorders>
            <w:tcMar>
              <w:top w:w="0" w:type="dxa"/>
              <w:bottom w:w="0" w:type="dxa"/>
              <w:right w:w="0" w:type="dxa"/>
            </w:tcMar>
            <w:vAlign w:val="bottom"/>
          </w:tcPr>
          <w:p w:rsidR="004977EA" w:rsidRPr="006463E5" w:rsidRDefault="004977EA" w:rsidP="007809D8">
            <w:pPr>
              <w:rPr>
                <w:color w:val="002060"/>
              </w:rPr>
            </w:pPr>
          </w:p>
        </w:tc>
      </w:tr>
      <w:tr w:rsidR="004977EA" w:rsidTr="00676952">
        <w:trPr>
          <w:trHeight w:val="432"/>
        </w:trPr>
        <w:tc>
          <w:tcPr>
            <w:tcW w:w="1678" w:type="pct"/>
            <w:tcBorders>
              <w:top w:val="nil"/>
              <w:bottom w:val="nil"/>
              <w:right w:val="nil"/>
            </w:tcBorders>
            <w:tcMar>
              <w:top w:w="0" w:type="dxa"/>
              <w:bottom w:w="0" w:type="dxa"/>
              <w:right w:w="0" w:type="dxa"/>
            </w:tcMar>
            <w:vAlign w:val="bottom"/>
          </w:tcPr>
          <w:p w:rsidR="004977EA" w:rsidRPr="00676952" w:rsidRDefault="004977EA" w:rsidP="007809D8">
            <w:pPr>
              <w:rPr>
                <w:b/>
                <w:color w:val="002060"/>
                <w:sz w:val="24"/>
                <w:szCs w:val="24"/>
              </w:rPr>
            </w:pPr>
            <w:r w:rsidRPr="00676952">
              <w:rPr>
                <w:b/>
                <w:color w:val="002060"/>
                <w:sz w:val="24"/>
                <w:szCs w:val="24"/>
              </w:rPr>
              <w:t>Institution:</w:t>
            </w:r>
          </w:p>
        </w:tc>
        <w:tc>
          <w:tcPr>
            <w:tcW w:w="3322" w:type="pct"/>
            <w:tcBorders>
              <w:top w:val="nil"/>
              <w:left w:val="nil"/>
              <w:bottom w:val="single" w:sz="4" w:space="0" w:color="auto"/>
            </w:tcBorders>
            <w:tcMar>
              <w:top w:w="0" w:type="dxa"/>
              <w:bottom w:w="0" w:type="dxa"/>
            </w:tcMar>
            <w:vAlign w:val="bottom"/>
          </w:tcPr>
          <w:p w:rsidR="004977EA" w:rsidRPr="00E55CC3" w:rsidRDefault="005865E0" w:rsidP="007809D8">
            <w:pPr>
              <w:jc w:val="center"/>
              <w:rPr>
                <w:rFonts w:ascii="Arial" w:hAnsi="Arial" w:cs="Arial"/>
                <w:color w:val="002060"/>
                <w:sz w:val="20"/>
                <w:szCs w:val="20"/>
              </w:rPr>
            </w:pPr>
            <w:r>
              <w:rPr>
                <w:rFonts w:ascii="Arial" w:hAnsi="Arial" w:cs="Arial"/>
                <w:color w:val="002060"/>
                <w:sz w:val="20"/>
                <w:szCs w:val="20"/>
              </w:rPr>
              <w:t>Kentucky Wesleyan College</w:t>
            </w:r>
          </w:p>
        </w:tc>
      </w:tr>
      <w:tr w:rsidR="004977EA" w:rsidTr="00676952">
        <w:trPr>
          <w:trHeight w:val="432"/>
        </w:trPr>
        <w:tc>
          <w:tcPr>
            <w:tcW w:w="1678" w:type="pct"/>
            <w:tcBorders>
              <w:top w:val="nil"/>
              <w:bottom w:val="nil"/>
              <w:right w:val="nil"/>
            </w:tcBorders>
            <w:tcMar>
              <w:top w:w="0" w:type="dxa"/>
              <w:bottom w:w="0" w:type="dxa"/>
              <w:right w:w="0" w:type="dxa"/>
            </w:tcMar>
            <w:vAlign w:val="bottom"/>
          </w:tcPr>
          <w:p w:rsidR="004977EA" w:rsidRPr="00676952" w:rsidRDefault="004977EA" w:rsidP="007809D8">
            <w:pPr>
              <w:rPr>
                <w:b/>
                <w:color w:val="002060"/>
                <w:sz w:val="24"/>
                <w:szCs w:val="24"/>
              </w:rPr>
            </w:pPr>
            <w:r w:rsidRPr="00676952">
              <w:rPr>
                <w:b/>
                <w:color w:val="002060"/>
                <w:sz w:val="24"/>
                <w:szCs w:val="24"/>
              </w:rPr>
              <w:t>Academic Business Unit:</w:t>
            </w:r>
          </w:p>
        </w:tc>
        <w:tc>
          <w:tcPr>
            <w:tcW w:w="3322" w:type="pct"/>
            <w:tcBorders>
              <w:top w:val="single" w:sz="4" w:space="0" w:color="auto"/>
              <w:left w:val="nil"/>
              <w:bottom w:val="single" w:sz="4" w:space="0" w:color="auto"/>
            </w:tcBorders>
            <w:tcMar>
              <w:top w:w="0" w:type="dxa"/>
              <w:bottom w:w="0" w:type="dxa"/>
            </w:tcMar>
            <w:vAlign w:val="bottom"/>
          </w:tcPr>
          <w:p w:rsidR="004977EA" w:rsidRPr="00E55CC3" w:rsidRDefault="005865E0" w:rsidP="007809D8">
            <w:pPr>
              <w:jc w:val="center"/>
              <w:rPr>
                <w:rFonts w:ascii="Arial" w:hAnsi="Arial" w:cs="Arial"/>
                <w:color w:val="002060"/>
                <w:sz w:val="20"/>
                <w:szCs w:val="20"/>
              </w:rPr>
            </w:pPr>
            <w:r>
              <w:rPr>
                <w:rFonts w:ascii="Arial" w:hAnsi="Arial" w:cs="Arial"/>
                <w:color w:val="002060"/>
                <w:sz w:val="20"/>
                <w:szCs w:val="20"/>
              </w:rPr>
              <w:t>Center for Business Studies: Accounting &amp; Business Administration</w:t>
            </w:r>
          </w:p>
        </w:tc>
      </w:tr>
      <w:tr w:rsidR="004977EA" w:rsidTr="00676952">
        <w:trPr>
          <w:trHeight w:val="432"/>
        </w:trPr>
        <w:tc>
          <w:tcPr>
            <w:tcW w:w="1678" w:type="pct"/>
            <w:tcBorders>
              <w:top w:val="nil"/>
              <w:bottom w:val="nil"/>
              <w:right w:val="nil"/>
            </w:tcBorders>
            <w:tcMar>
              <w:top w:w="0" w:type="dxa"/>
              <w:bottom w:w="0" w:type="dxa"/>
              <w:right w:w="0" w:type="dxa"/>
            </w:tcMar>
            <w:vAlign w:val="bottom"/>
          </w:tcPr>
          <w:p w:rsidR="004977EA" w:rsidRPr="00676952" w:rsidRDefault="004977EA" w:rsidP="007809D8">
            <w:pPr>
              <w:rPr>
                <w:b/>
                <w:color w:val="002060"/>
                <w:sz w:val="24"/>
                <w:szCs w:val="24"/>
              </w:rPr>
            </w:pPr>
            <w:r w:rsidRPr="00676952">
              <w:rPr>
                <w:b/>
                <w:color w:val="002060"/>
                <w:sz w:val="24"/>
                <w:szCs w:val="24"/>
              </w:rPr>
              <w:t>Academic Year:</w:t>
            </w:r>
          </w:p>
        </w:tc>
        <w:tc>
          <w:tcPr>
            <w:tcW w:w="3322" w:type="pct"/>
            <w:tcBorders>
              <w:top w:val="single" w:sz="4" w:space="0" w:color="auto"/>
              <w:left w:val="nil"/>
              <w:bottom w:val="single" w:sz="4" w:space="0" w:color="auto"/>
            </w:tcBorders>
            <w:tcMar>
              <w:top w:w="0" w:type="dxa"/>
              <w:bottom w:w="0" w:type="dxa"/>
            </w:tcMar>
            <w:vAlign w:val="bottom"/>
          </w:tcPr>
          <w:p w:rsidR="004977EA" w:rsidRPr="00E55CC3" w:rsidRDefault="00616D0E" w:rsidP="005865E0">
            <w:pPr>
              <w:jc w:val="center"/>
              <w:rPr>
                <w:rFonts w:ascii="Arial" w:hAnsi="Arial" w:cs="Arial"/>
                <w:color w:val="002060"/>
                <w:sz w:val="20"/>
                <w:szCs w:val="20"/>
              </w:rPr>
            </w:pPr>
            <w:r>
              <w:rPr>
                <w:rFonts w:ascii="Arial" w:hAnsi="Arial" w:cs="Arial"/>
                <w:color w:val="002060"/>
                <w:sz w:val="20"/>
                <w:szCs w:val="20"/>
              </w:rPr>
              <w:t>2015-2016</w:t>
            </w:r>
          </w:p>
        </w:tc>
      </w:tr>
      <w:tr w:rsidR="004977EA" w:rsidTr="007809D8">
        <w:trPr>
          <w:trHeight w:val="144"/>
        </w:trPr>
        <w:tc>
          <w:tcPr>
            <w:tcW w:w="5000" w:type="pct"/>
            <w:gridSpan w:val="2"/>
            <w:tcBorders>
              <w:top w:val="nil"/>
            </w:tcBorders>
            <w:tcMar>
              <w:top w:w="0" w:type="dxa"/>
              <w:bottom w:w="0" w:type="dxa"/>
              <w:right w:w="0" w:type="dxa"/>
            </w:tcMar>
            <w:vAlign w:val="bottom"/>
          </w:tcPr>
          <w:p w:rsidR="004977EA" w:rsidRPr="006463E5" w:rsidRDefault="004977EA" w:rsidP="007809D8">
            <w:pPr>
              <w:rPr>
                <w:color w:val="002060"/>
              </w:rPr>
            </w:pPr>
          </w:p>
        </w:tc>
      </w:tr>
    </w:tbl>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tbl>
      <w:tblPr>
        <w:tblpPr w:leftFromText="187" w:rightFromText="187" w:vertAnchor="page" w:horzAnchor="margin" w:tblpY="13561"/>
        <w:tblOverlap w:val="never"/>
        <w:tblW w:w="10260" w:type="dxa"/>
        <w:tblLayout w:type="fixed"/>
        <w:tblCellMar>
          <w:top w:w="360" w:type="dxa"/>
          <w:left w:w="115" w:type="dxa"/>
          <w:bottom w:w="360" w:type="dxa"/>
          <w:right w:w="115" w:type="dxa"/>
        </w:tblCellMar>
        <w:tblLook w:val="04A0" w:firstRow="1" w:lastRow="0" w:firstColumn="1" w:lastColumn="0" w:noHBand="0" w:noVBand="1"/>
      </w:tblPr>
      <w:tblGrid>
        <w:gridCol w:w="10260"/>
      </w:tblGrid>
      <w:tr w:rsidR="0022436B" w:rsidRPr="0085627A" w:rsidTr="0022436B">
        <w:tc>
          <w:tcPr>
            <w:tcW w:w="5000" w:type="pct"/>
            <w:tcMar>
              <w:top w:w="0" w:type="dxa"/>
              <w:left w:w="0" w:type="dxa"/>
              <w:bottom w:w="0" w:type="dxa"/>
              <w:right w:w="0" w:type="dxa"/>
            </w:tcMar>
          </w:tcPr>
          <w:p w:rsidR="0022436B" w:rsidRDefault="0022436B" w:rsidP="0022436B">
            <w:pPr>
              <w:pStyle w:val="NoSpacing"/>
              <w:jc w:val="center"/>
              <w:rPr>
                <w:rFonts w:ascii="Cambria" w:hAnsi="Cambria" w:cs="Calibri"/>
                <w:color w:val="002060"/>
              </w:rPr>
            </w:pPr>
            <w:r w:rsidRPr="00D53053">
              <w:rPr>
                <w:rFonts w:ascii="Cambria" w:hAnsi="Cambria" w:cs="Calibri"/>
                <w:color w:val="002060"/>
              </w:rPr>
              <w:t>International Assembly for Collegiate Business Education</w:t>
            </w:r>
          </w:p>
          <w:p w:rsidR="0022436B" w:rsidRPr="00D53053" w:rsidRDefault="0022436B" w:rsidP="0022436B">
            <w:pPr>
              <w:pStyle w:val="NoSpacing"/>
              <w:jc w:val="center"/>
              <w:rPr>
                <w:rFonts w:ascii="Cambria" w:hAnsi="Cambria" w:cs="Calibri"/>
                <w:color w:val="002060"/>
              </w:rPr>
            </w:pPr>
            <w:r>
              <w:rPr>
                <w:rFonts w:ascii="Cambria" w:hAnsi="Cambria" w:cs="Calibri"/>
                <w:color w:val="002060"/>
              </w:rPr>
              <w:t>11374 Strang Line Road</w:t>
            </w:r>
          </w:p>
          <w:p w:rsidR="0022436B" w:rsidRPr="00D53053" w:rsidRDefault="0022436B" w:rsidP="0022436B">
            <w:pPr>
              <w:pStyle w:val="NoSpacing"/>
              <w:jc w:val="center"/>
              <w:rPr>
                <w:rFonts w:ascii="Cambria" w:hAnsi="Cambria" w:cs="Calibri"/>
                <w:color w:val="002060"/>
              </w:rPr>
            </w:pPr>
            <w:r>
              <w:rPr>
                <w:rFonts w:ascii="Cambria" w:hAnsi="Cambria" w:cs="Calibri"/>
                <w:color w:val="002060"/>
              </w:rPr>
              <w:t>Lenexa, Kansas 66215</w:t>
            </w:r>
          </w:p>
          <w:p w:rsidR="0022436B" w:rsidRPr="00D53053" w:rsidRDefault="0022436B" w:rsidP="0022436B">
            <w:pPr>
              <w:pStyle w:val="NoSpacing"/>
              <w:jc w:val="center"/>
              <w:rPr>
                <w:rFonts w:cs="Calibri"/>
                <w:color w:val="002060"/>
              </w:rPr>
            </w:pPr>
            <w:r w:rsidRPr="00D53053">
              <w:rPr>
                <w:rFonts w:ascii="Cambria" w:hAnsi="Cambria" w:cs="Calibri"/>
                <w:color w:val="002060"/>
              </w:rPr>
              <w:t>USA</w:t>
            </w:r>
          </w:p>
        </w:tc>
      </w:tr>
    </w:tbl>
    <w:p w:rsidR="004977EA" w:rsidRPr="004977EA" w:rsidRDefault="004977EA" w:rsidP="004977EA">
      <w:pPr>
        <w:rPr>
          <w:sz w:val="48"/>
          <w:szCs w:val="48"/>
        </w:rPr>
      </w:pPr>
    </w:p>
    <w:p w:rsidR="004977EA" w:rsidRDefault="004977EA" w:rsidP="004977EA"/>
    <w:p w:rsidR="004977EA" w:rsidRDefault="004977EA" w:rsidP="004977EA">
      <w:pPr>
        <w:pStyle w:val="Heading1"/>
        <w:sectPr w:rsidR="004977EA" w:rsidSect="005B51FB">
          <w:footerReference w:type="default" r:id="rId10"/>
          <w:footerReference w:type="first" r:id="rId11"/>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formProt w:val="0"/>
          <w:titlePg/>
          <w:docGrid w:linePitch="360"/>
        </w:sectPr>
      </w:pPr>
    </w:p>
    <w:p w:rsidR="00884256" w:rsidRPr="00F21E8A" w:rsidRDefault="00884256" w:rsidP="00884256">
      <w:pPr>
        <w:jc w:val="center"/>
        <w:rPr>
          <w:rFonts w:cs="Calibri"/>
          <w:b/>
          <w:bCs/>
          <w:iCs/>
          <w:sz w:val="24"/>
          <w:szCs w:val="24"/>
          <w:u w:val="single"/>
        </w:rPr>
      </w:pPr>
      <w:r w:rsidRPr="00F21E8A">
        <w:rPr>
          <w:rFonts w:cs="Calibri"/>
          <w:b/>
          <w:bCs/>
          <w:iCs/>
          <w:sz w:val="24"/>
          <w:szCs w:val="24"/>
          <w:u w:val="single"/>
        </w:rPr>
        <w:lastRenderedPageBreak/>
        <w:t>Outcomes Assessment</w:t>
      </w:r>
    </w:p>
    <w:p w:rsidR="00884256" w:rsidRDefault="00884256" w:rsidP="00884256">
      <w:pPr>
        <w:rPr>
          <w:rFonts w:cs="Calibri"/>
          <w:bCs/>
          <w:iCs/>
        </w:rPr>
      </w:pPr>
    </w:p>
    <w:p w:rsidR="00F21E8A" w:rsidRPr="00C21132" w:rsidRDefault="00F21E8A" w:rsidP="00884256">
      <w:pPr>
        <w:rPr>
          <w:rFonts w:cs="Calibri"/>
          <w:bCs/>
          <w:iCs/>
        </w:rPr>
      </w:pPr>
    </w:p>
    <w:p w:rsidR="00884256" w:rsidRPr="00C21132" w:rsidRDefault="00884256" w:rsidP="004378B1">
      <w:pPr>
        <w:tabs>
          <w:tab w:val="num" w:pos="720"/>
        </w:tabs>
        <w:spacing w:after="60"/>
        <w:ind w:left="360" w:hanging="360"/>
        <w:rPr>
          <w:rFonts w:cs="Calibri"/>
        </w:rPr>
      </w:pPr>
      <w:r w:rsidRPr="00C21132">
        <w:rPr>
          <w:rFonts w:cs="Calibri"/>
        </w:rPr>
        <w:tab/>
        <w:t>Is the</w:t>
      </w:r>
      <w:r w:rsidR="005A56E3">
        <w:rPr>
          <w:rFonts w:cs="Calibri"/>
        </w:rPr>
        <w:t xml:space="preserve"> </w:t>
      </w:r>
      <w:r w:rsidRPr="00C21132">
        <w:rPr>
          <w:rFonts w:cs="Calibri"/>
        </w:rPr>
        <w:t xml:space="preserve">outcomes assessment plan </w:t>
      </w:r>
      <w:r>
        <w:rPr>
          <w:rFonts w:cs="Calibri"/>
        </w:rPr>
        <w:t xml:space="preserve">that </w:t>
      </w:r>
      <w:r w:rsidRPr="00C21132">
        <w:rPr>
          <w:rFonts w:cs="Calibri"/>
        </w:rPr>
        <w:t>you submitted to the IACBE still current or have you made changes?</w:t>
      </w:r>
    </w:p>
    <w:tbl>
      <w:tblPr>
        <w:tblW w:w="0" w:type="auto"/>
        <w:tblInd w:w="360" w:type="dxa"/>
        <w:tblLook w:val="0000" w:firstRow="0" w:lastRow="0" w:firstColumn="0" w:lastColumn="0" w:noHBand="0" w:noVBand="0"/>
      </w:tblPr>
      <w:tblGrid>
        <w:gridCol w:w="380"/>
        <w:gridCol w:w="5470"/>
        <w:gridCol w:w="3150"/>
      </w:tblGrid>
      <w:tr w:rsidR="00884256" w:rsidRPr="00C21132" w:rsidTr="00A9195B">
        <w:trPr>
          <w:trHeight w:val="288"/>
        </w:trPr>
        <w:tc>
          <w:tcPr>
            <w:tcW w:w="380" w:type="dxa"/>
            <w:tcBorders>
              <w:bottom w:val="single" w:sz="4" w:space="0" w:color="auto"/>
            </w:tcBorders>
            <w:shd w:val="clear" w:color="auto" w:fill="auto"/>
            <w:tcMar>
              <w:left w:w="0" w:type="dxa"/>
              <w:right w:w="0" w:type="dxa"/>
            </w:tcMar>
            <w:vAlign w:val="bottom"/>
          </w:tcPr>
          <w:p w:rsidR="00884256" w:rsidRPr="00A9195B" w:rsidRDefault="00884256" w:rsidP="00A9195B">
            <w:pPr>
              <w:pStyle w:val="BodyText"/>
              <w:ind w:left="0"/>
              <w:jc w:val="center"/>
              <w:rPr>
                <w:rFonts w:ascii="Calibri" w:hAnsi="Calibri" w:cs="Calibri"/>
                <w:bCs/>
                <w:sz w:val="24"/>
                <w:szCs w:val="24"/>
              </w:rPr>
            </w:pPr>
          </w:p>
        </w:tc>
        <w:tc>
          <w:tcPr>
            <w:tcW w:w="8620" w:type="dxa"/>
            <w:gridSpan w:val="2"/>
            <w:shd w:val="clear" w:color="auto" w:fill="auto"/>
            <w:tcMar>
              <w:left w:w="0" w:type="dxa"/>
              <w:right w:w="0" w:type="dxa"/>
            </w:tcMar>
            <w:vAlign w:val="bottom"/>
          </w:tcPr>
          <w:p w:rsidR="00884256" w:rsidRPr="00C21132" w:rsidRDefault="00A9195B" w:rsidP="00A9195B">
            <w:pPr>
              <w:pStyle w:val="BodyText"/>
              <w:ind w:left="0"/>
              <w:rPr>
                <w:rFonts w:ascii="Calibri" w:hAnsi="Calibri" w:cs="Calibri"/>
                <w:sz w:val="18"/>
                <w:szCs w:val="18"/>
              </w:rPr>
            </w:pPr>
            <w:r>
              <w:rPr>
                <w:rFonts w:ascii="Calibri" w:hAnsi="Calibri" w:cs="Calibri"/>
                <w:sz w:val="18"/>
                <w:szCs w:val="18"/>
              </w:rPr>
              <w:t xml:space="preserve"> </w:t>
            </w:r>
            <w:r w:rsidR="00884256" w:rsidRPr="00C21132">
              <w:rPr>
                <w:rFonts w:ascii="Calibri" w:hAnsi="Calibri" w:cs="Calibri"/>
                <w:sz w:val="18"/>
                <w:szCs w:val="18"/>
              </w:rPr>
              <w:t xml:space="preserve">The outcomes assessment plan </w:t>
            </w:r>
            <w:r w:rsidR="00884256">
              <w:rPr>
                <w:rFonts w:ascii="Calibri" w:hAnsi="Calibri" w:cs="Calibri"/>
                <w:sz w:val="18"/>
                <w:szCs w:val="18"/>
              </w:rPr>
              <w:t xml:space="preserve">that </w:t>
            </w:r>
            <w:r w:rsidR="00884256" w:rsidRPr="00C21132">
              <w:rPr>
                <w:rFonts w:ascii="Calibri" w:hAnsi="Calibri" w:cs="Calibri"/>
                <w:sz w:val="18"/>
                <w:szCs w:val="18"/>
              </w:rPr>
              <w:t xml:space="preserve">we </w:t>
            </w:r>
            <w:r w:rsidR="00884256">
              <w:rPr>
                <w:rFonts w:ascii="Calibri" w:hAnsi="Calibri" w:cs="Calibri"/>
                <w:sz w:val="18"/>
                <w:szCs w:val="18"/>
              </w:rPr>
              <w:t xml:space="preserve">have previously </w:t>
            </w:r>
            <w:r w:rsidR="00884256" w:rsidRPr="00C21132">
              <w:rPr>
                <w:rFonts w:ascii="Calibri" w:hAnsi="Calibri" w:cs="Calibri"/>
                <w:sz w:val="18"/>
                <w:szCs w:val="18"/>
              </w:rPr>
              <w:t>submitted is still current.</w:t>
            </w:r>
          </w:p>
        </w:tc>
      </w:tr>
      <w:tr w:rsidR="00884256" w:rsidRPr="00C21132" w:rsidTr="00A9195B">
        <w:trPr>
          <w:trHeight w:val="432"/>
        </w:trPr>
        <w:tc>
          <w:tcPr>
            <w:tcW w:w="380" w:type="dxa"/>
            <w:tcBorders>
              <w:top w:val="single" w:sz="4" w:space="0" w:color="auto"/>
              <w:bottom w:val="single" w:sz="4" w:space="0" w:color="auto"/>
            </w:tcBorders>
            <w:shd w:val="clear" w:color="auto" w:fill="auto"/>
            <w:tcMar>
              <w:left w:w="0" w:type="dxa"/>
              <w:right w:w="0" w:type="dxa"/>
            </w:tcMar>
            <w:vAlign w:val="bottom"/>
          </w:tcPr>
          <w:p w:rsidR="00884256" w:rsidRPr="00A9195B" w:rsidRDefault="005865E0" w:rsidP="00A9195B">
            <w:pPr>
              <w:pStyle w:val="BodyText"/>
              <w:ind w:left="0"/>
              <w:jc w:val="center"/>
              <w:rPr>
                <w:rFonts w:ascii="Calibri" w:hAnsi="Calibri" w:cs="Calibri"/>
                <w:bCs/>
                <w:sz w:val="24"/>
                <w:szCs w:val="24"/>
              </w:rPr>
            </w:pPr>
            <w:r>
              <w:rPr>
                <w:rFonts w:ascii="Calibri" w:hAnsi="Calibri" w:cs="Calibri"/>
                <w:bCs/>
                <w:sz w:val="24"/>
                <w:szCs w:val="24"/>
              </w:rPr>
              <w:t>X</w:t>
            </w:r>
          </w:p>
        </w:tc>
        <w:tc>
          <w:tcPr>
            <w:tcW w:w="8620" w:type="dxa"/>
            <w:gridSpan w:val="2"/>
            <w:shd w:val="clear" w:color="auto" w:fill="auto"/>
            <w:tcMar>
              <w:left w:w="0" w:type="dxa"/>
              <w:right w:w="0" w:type="dxa"/>
            </w:tcMar>
            <w:vAlign w:val="bottom"/>
          </w:tcPr>
          <w:p w:rsidR="00884256" w:rsidRPr="00C21132" w:rsidRDefault="00A9195B" w:rsidP="00A9195B">
            <w:pPr>
              <w:pStyle w:val="BodyText"/>
              <w:ind w:left="0"/>
              <w:rPr>
                <w:rFonts w:ascii="Calibri" w:hAnsi="Calibri" w:cs="Calibri"/>
                <w:sz w:val="18"/>
                <w:szCs w:val="18"/>
              </w:rPr>
            </w:pPr>
            <w:r>
              <w:rPr>
                <w:rFonts w:ascii="Calibri" w:hAnsi="Calibri" w:cs="Calibri"/>
                <w:sz w:val="18"/>
                <w:szCs w:val="18"/>
              </w:rPr>
              <w:t xml:space="preserve"> </w:t>
            </w:r>
            <w:r w:rsidR="00884256" w:rsidRPr="00C21132">
              <w:rPr>
                <w:rFonts w:ascii="Calibri" w:hAnsi="Calibri" w:cs="Calibri"/>
                <w:sz w:val="18"/>
                <w:szCs w:val="18"/>
              </w:rPr>
              <w:t>Changes have been made and the revised plan is attached.</w:t>
            </w:r>
          </w:p>
        </w:tc>
      </w:tr>
      <w:tr w:rsidR="00884256" w:rsidRPr="00C21132" w:rsidTr="00A9195B">
        <w:trPr>
          <w:trHeight w:val="432"/>
        </w:trPr>
        <w:tc>
          <w:tcPr>
            <w:tcW w:w="380" w:type="dxa"/>
            <w:tcBorders>
              <w:top w:val="single" w:sz="4" w:space="0" w:color="auto"/>
              <w:bottom w:val="single" w:sz="4" w:space="0" w:color="auto"/>
            </w:tcBorders>
            <w:shd w:val="clear" w:color="auto" w:fill="auto"/>
            <w:tcMar>
              <w:left w:w="0" w:type="dxa"/>
              <w:right w:w="0" w:type="dxa"/>
            </w:tcMar>
            <w:vAlign w:val="bottom"/>
          </w:tcPr>
          <w:p w:rsidR="00884256" w:rsidRPr="00A9195B" w:rsidRDefault="00884256" w:rsidP="00A9195B">
            <w:pPr>
              <w:pStyle w:val="BodyText"/>
              <w:ind w:left="0"/>
              <w:jc w:val="center"/>
              <w:rPr>
                <w:rFonts w:ascii="Calibri" w:hAnsi="Calibri" w:cs="Calibri"/>
                <w:bCs/>
                <w:sz w:val="24"/>
                <w:szCs w:val="24"/>
              </w:rPr>
            </w:pPr>
          </w:p>
        </w:tc>
        <w:tc>
          <w:tcPr>
            <w:tcW w:w="5470" w:type="dxa"/>
            <w:shd w:val="clear" w:color="auto" w:fill="auto"/>
            <w:tcMar>
              <w:left w:w="0" w:type="dxa"/>
              <w:right w:w="0" w:type="dxa"/>
            </w:tcMar>
            <w:vAlign w:val="bottom"/>
          </w:tcPr>
          <w:p w:rsidR="00884256" w:rsidRPr="00C21132" w:rsidRDefault="00A9195B" w:rsidP="00A9195B">
            <w:pPr>
              <w:pStyle w:val="BodyText"/>
              <w:ind w:left="0"/>
              <w:rPr>
                <w:rFonts w:ascii="Calibri" w:hAnsi="Calibri" w:cs="Calibri"/>
                <w:sz w:val="18"/>
                <w:szCs w:val="18"/>
              </w:rPr>
            </w:pPr>
            <w:r>
              <w:rPr>
                <w:rFonts w:ascii="Calibri" w:hAnsi="Calibri" w:cs="Calibri"/>
                <w:sz w:val="18"/>
                <w:szCs w:val="18"/>
              </w:rPr>
              <w:t xml:space="preserve"> </w:t>
            </w:r>
            <w:r w:rsidR="00884256" w:rsidRPr="00C21132">
              <w:rPr>
                <w:rFonts w:ascii="Calibri" w:hAnsi="Calibri" w:cs="Calibri"/>
                <w:sz w:val="18"/>
                <w:szCs w:val="18"/>
              </w:rPr>
              <w:t>We have made changes and the revised plan will be sent to the IACBE by:</w:t>
            </w:r>
          </w:p>
        </w:tc>
        <w:tc>
          <w:tcPr>
            <w:tcW w:w="3150" w:type="dxa"/>
            <w:tcBorders>
              <w:bottom w:val="single" w:sz="4" w:space="0" w:color="auto"/>
            </w:tcBorders>
            <w:shd w:val="clear" w:color="auto" w:fill="auto"/>
            <w:tcMar>
              <w:left w:w="115" w:type="dxa"/>
              <w:right w:w="0" w:type="dxa"/>
            </w:tcMar>
            <w:vAlign w:val="center"/>
          </w:tcPr>
          <w:p w:rsidR="00884256" w:rsidRPr="00C21132" w:rsidRDefault="00884256" w:rsidP="00F13591">
            <w:pPr>
              <w:pStyle w:val="BodyText"/>
              <w:ind w:left="0"/>
              <w:rPr>
                <w:rFonts w:ascii="Calibri" w:hAnsi="Calibri" w:cs="Calibri"/>
                <w:bCs/>
              </w:rPr>
            </w:pPr>
          </w:p>
        </w:tc>
      </w:tr>
    </w:tbl>
    <w:p w:rsidR="00F21E8A" w:rsidRDefault="00F21E8A" w:rsidP="00F13591">
      <w:pPr>
        <w:tabs>
          <w:tab w:val="left" w:pos="1950"/>
        </w:tabs>
        <w:rPr>
          <w:rFonts w:cs="Calibri"/>
        </w:rPr>
      </w:pPr>
    </w:p>
    <w:p w:rsidR="00F21E8A" w:rsidRDefault="00F21E8A" w:rsidP="00F13591">
      <w:pPr>
        <w:tabs>
          <w:tab w:val="left" w:pos="1950"/>
        </w:tabs>
        <w:rPr>
          <w:rFonts w:cs="Calibri"/>
        </w:rPr>
      </w:pPr>
    </w:p>
    <w:p w:rsidR="00F21E8A" w:rsidRDefault="00F21E8A" w:rsidP="00F13591">
      <w:pPr>
        <w:tabs>
          <w:tab w:val="left" w:pos="1950"/>
        </w:tabs>
        <w:rPr>
          <w:rFonts w:cs="Calibri"/>
        </w:rPr>
        <w:sectPr w:rsidR="00F21E8A" w:rsidSect="00F21E8A">
          <w:footerReference w:type="default" r:id="rId12"/>
          <w:pgSz w:w="12240" w:h="15840" w:code="1"/>
          <w:pgMar w:top="1440" w:right="1440" w:bottom="1440" w:left="1440" w:header="720" w:footer="288" w:gutter="0"/>
          <w:pgBorders w:offsetFrom="page">
            <w:top w:val="single" w:sz="2" w:space="24" w:color="auto"/>
            <w:left w:val="single" w:sz="2" w:space="24" w:color="auto"/>
            <w:bottom w:val="single" w:sz="2" w:space="24" w:color="auto"/>
            <w:right w:val="single" w:sz="2" w:space="24" w:color="auto"/>
          </w:pgBorders>
          <w:cols w:space="720"/>
          <w:formProt w:val="0"/>
          <w:docGrid w:linePitch="360"/>
        </w:sectPr>
      </w:pPr>
    </w:p>
    <w:p w:rsidR="00921D1A" w:rsidRPr="009D6263" w:rsidRDefault="00F21E8A" w:rsidP="00921D1A">
      <w:pPr>
        <w:pStyle w:val="Heading9"/>
        <w:ind w:left="0"/>
        <w:rPr>
          <w:rFonts w:ascii="Calibri" w:hAnsi="Calibri" w:cs="Calibri"/>
          <w:sz w:val="28"/>
          <w:szCs w:val="28"/>
        </w:rPr>
      </w:pPr>
      <w:r>
        <w:rPr>
          <w:rFonts w:ascii="Calibri" w:hAnsi="Calibri" w:cs="Calibri"/>
          <w:sz w:val="28"/>
          <w:szCs w:val="28"/>
        </w:rPr>
        <w:lastRenderedPageBreak/>
        <w:t>O</w:t>
      </w:r>
      <w:r w:rsidR="00921D1A" w:rsidRPr="009D6263">
        <w:rPr>
          <w:rFonts w:ascii="Calibri" w:hAnsi="Calibri" w:cs="Calibri"/>
          <w:sz w:val="28"/>
          <w:szCs w:val="28"/>
        </w:rPr>
        <w:t>utcomes Assessment Results</w:t>
      </w:r>
    </w:p>
    <w:tbl>
      <w:tblPr>
        <w:tblW w:w="0" w:type="auto"/>
        <w:jc w:val="center"/>
        <w:tblLook w:val="01E0" w:firstRow="1" w:lastRow="1" w:firstColumn="1" w:lastColumn="1" w:noHBand="0" w:noVBand="0"/>
      </w:tblPr>
      <w:tblGrid>
        <w:gridCol w:w="2016"/>
        <w:gridCol w:w="1440"/>
      </w:tblGrid>
      <w:tr w:rsidR="00921D1A" w:rsidRPr="001C62E2" w:rsidTr="00F21E8A">
        <w:trPr>
          <w:jc w:val="center"/>
        </w:trPr>
        <w:tc>
          <w:tcPr>
            <w:tcW w:w="2016" w:type="dxa"/>
            <w:tcMar>
              <w:left w:w="0" w:type="dxa"/>
              <w:right w:w="0" w:type="dxa"/>
            </w:tcMar>
            <w:vAlign w:val="bottom"/>
          </w:tcPr>
          <w:p w:rsidR="00921D1A" w:rsidRPr="001C62E2" w:rsidRDefault="00921D1A" w:rsidP="00165AA4">
            <w:pPr>
              <w:rPr>
                <w:rFonts w:cs="Calibri"/>
                <w:b/>
              </w:rPr>
            </w:pPr>
            <w:r w:rsidRPr="001C62E2">
              <w:rPr>
                <w:rFonts w:cs="Calibri"/>
                <w:b/>
              </w:rPr>
              <w:t>For Academic Year:</w:t>
            </w:r>
          </w:p>
        </w:tc>
        <w:tc>
          <w:tcPr>
            <w:tcW w:w="1440" w:type="dxa"/>
            <w:tcBorders>
              <w:bottom w:val="single" w:sz="2" w:space="0" w:color="auto"/>
            </w:tcBorders>
            <w:tcMar>
              <w:left w:w="0" w:type="dxa"/>
              <w:right w:w="0" w:type="dxa"/>
            </w:tcMar>
            <w:vAlign w:val="bottom"/>
          </w:tcPr>
          <w:p w:rsidR="00921D1A" w:rsidRPr="001C62E2" w:rsidRDefault="00224B1B" w:rsidP="001C2F14">
            <w:pPr>
              <w:jc w:val="center"/>
              <w:rPr>
                <w:rFonts w:cs="Calibri"/>
              </w:rPr>
            </w:pPr>
            <w:r>
              <w:rPr>
                <w:rFonts w:cs="Calibri"/>
              </w:rPr>
              <w:t>2015</w:t>
            </w:r>
            <w:r w:rsidR="00996773">
              <w:rPr>
                <w:rFonts w:cs="Calibri"/>
              </w:rPr>
              <w:t xml:space="preserve"> - 2016</w:t>
            </w:r>
          </w:p>
        </w:tc>
      </w:tr>
    </w:tbl>
    <w:p w:rsidR="00921D1A" w:rsidRPr="00303721" w:rsidRDefault="00921D1A" w:rsidP="00880BC9">
      <w:pPr>
        <w:pStyle w:val="Heading9"/>
        <w:ind w:left="0"/>
        <w:jc w:val="left"/>
        <w:rPr>
          <w:rFonts w:ascii="Calibri" w:hAnsi="Calibri" w:cs="Calibri"/>
          <w:b w:val="0"/>
        </w:rPr>
      </w:pPr>
    </w:p>
    <w:p w:rsidR="00EA794C" w:rsidRPr="00303721" w:rsidRDefault="00EA794C" w:rsidP="00EA794C"/>
    <w:p w:rsidR="00F13591" w:rsidRPr="00FB5D11" w:rsidRDefault="00F13591" w:rsidP="00F15E1D">
      <w:pPr>
        <w:rPr>
          <w:rFonts w:cs="Calibri"/>
          <w:b/>
          <w:sz w:val="24"/>
          <w:szCs w:val="24"/>
        </w:rPr>
      </w:pPr>
      <w:r w:rsidRPr="00FB5D11">
        <w:rPr>
          <w:rFonts w:cs="Calibri"/>
          <w:b/>
          <w:sz w:val="24"/>
          <w:szCs w:val="24"/>
        </w:rPr>
        <w:t>Section I: Student Learning Assessment</w:t>
      </w:r>
    </w:p>
    <w:p w:rsidR="00656740" w:rsidRPr="00880BC9" w:rsidRDefault="00656740" w:rsidP="00F15E1D">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7"/>
        <w:gridCol w:w="13"/>
        <w:gridCol w:w="6172"/>
        <w:gridCol w:w="7004"/>
      </w:tblGrid>
      <w:tr w:rsidR="00880BC9" w:rsidRPr="001C62E2" w:rsidTr="00224B1B">
        <w:trPr>
          <w:trHeight w:val="432"/>
          <w:jc w:val="center"/>
        </w:trPr>
        <w:tc>
          <w:tcPr>
            <w:tcW w:w="13536" w:type="dxa"/>
            <w:gridSpan w:val="4"/>
            <w:tcBorders>
              <w:top w:val="single" w:sz="4" w:space="0" w:color="auto"/>
              <w:left w:val="single" w:sz="2" w:space="0" w:color="auto"/>
              <w:bottom w:val="single" w:sz="2" w:space="0" w:color="auto"/>
              <w:right w:val="single" w:sz="2" w:space="0" w:color="auto"/>
            </w:tcBorders>
            <w:shd w:val="clear" w:color="auto" w:fill="DBE5F1"/>
            <w:vAlign w:val="center"/>
          </w:tcPr>
          <w:p w:rsidR="00880BC9" w:rsidRPr="00880BC9" w:rsidRDefault="00224B1B" w:rsidP="004A0C83">
            <w:pPr>
              <w:spacing w:before="60" w:after="60"/>
              <w:jc w:val="center"/>
              <w:rPr>
                <w:rFonts w:cs="Calibri"/>
                <w:b/>
                <w:i/>
              </w:rPr>
            </w:pPr>
            <w:r>
              <w:rPr>
                <w:rFonts w:cs="Calibri"/>
                <w:b/>
                <w:i/>
              </w:rPr>
              <w:t>Accounting</w:t>
            </w:r>
          </w:p>
        </w:tc>
      </w:tr>
      <w:tr w:rsidR="00F15E1D" w:rsidRPr="001C62E2" w:rsidTr="00224B1B">
        <w:trPr>
          <w:trHeight w:val="432"/>
          <w:jc w:val="center"/>
        </w:trPr>
        <w:tc>
          <w:tcPr>
            <w:tcW w:w="1353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15E1D" w:rsidRPr="001C62E2" w:rsidRDefault="00656740" w:rsidP="00691358">
            <w:pPr>
              <w:spacing w:before="60" w:after="60"/>
              <w:jc w:val="center"/>
              <w:rPr>
                <w:rFonts w:cs="Calibri"/>
                <w:b/>
              </w:rPr>
            </w:pPr>
            <w:r w:rsidRPr="00FB5D11">
              <w:rPr>
                <w:rFonts w:cs="Calibri"/>
                <w:b/>
              </w:rPr>
              <w:t>Student Learning Assessment for</w:t>
            </w:r>
            <w:r>
              <w:rPr>
                <w:rFonts w:cs="Calibri"/>
                <w:b/>
                <w:i/>
              </w:rPr>
              <w:t xml:space="preserve"> </w:t>
            </w:r>
            <w:r w:rsidR="00691358">
              <w:rPr>
                <w:rFonts w:cs="Calibri"/>
                <w:b/>
                <w:i/>
              </w:rPr>
              <w:t>Program 1</w:t>
            </w:r>
          </w:p>
        </w:tc>
      </w:tr>
      <w:tr w:rsidR="009C6298" w:rsidRPr="001C62E2" w:rsidTr="00224B1B">
        <w:trPr>
          <w:trHeight w:val="432"/>
          <w:jc w:val="center"/>
        </w:trPr>
        <w:tc>
          <w:tcPr>
            <w:tcW w:w="13536" w:type="dxa"/>
            <w:gridSpan w:val="4"/>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C6298" w:rsidRPr="00D11565" w:rsidRDefault="009C6298" w:rsidP="002354F9">
            <w:pPr>
              <w:spacing w:before="60" w:after="60"/>
              <w:jc w:val="center"/>
              <w:rPr>
                <w:rFonts w:cs="Calibri"/>
                <w:b/>
              </w:rPr>
            </w:pPr>
            <w:r>
              <w:rPr>
                <w:rFonts w:cs="Calibri"/>
                <w:b/>
              </w:rPr>
              <w:t xml:space="preserve">General Program </w:t>
            </w:r>
            <w:r w:rsidR="00691358">
              <w:rPr>
                <w:rFonts w:cs="Calibri"/>
                <w:b/>
              </w:rPr>
              <w:t xml:space="preserve">Intended Student </w:t>
            </w:r>
            <w:r>
              <w:rPr>
                <w:rFonts w:cs="Calibri"/>
                <w:b/>
              </w:rPr>
              <w:t>Learning Outcomes</w:t>
            </w:r>
            <w:r w:rsidR="00691358">
              <w:rPr>
                <w:rFonts w:cs="Calibri"/>
                <w:b/>
              </w:rPr>
              <w:t xml:space="preserve"> (</w:t>
            </w:r>
            <w:r w:rsidR="00757DB8">
              <w:rPr>
                <w:rFonts w:cs="Calibri"/>
                <w:b/>
              </w:rPr>
              <w:t xml:space="preserve">General </w:t>
            </w:r>
            <w:r w:rsidR="00094053">
              <w:rPr>
                <w:rFonts w:cs="Calibri"/>
                <w:b/>
              </w:rPr>
              <w:t xml:space="preserve">Program </w:t>
            </w:r>
            <w:r w:rsidR="00691358">
              <w:rPr>
                <w:rFonts w:cs="Calibri"/>
                <w:b/>
              </w:rPr>
              <w:t>ISLOs)</w:t>
            </w:r>
          </w:p>
        </w:tc>
      </w:tr>
      <w:tr w:rsidR="00301D08"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9C6298" w:rsidRPr="001C62E2" w:rsidRDefault="009C6298" w:rsidP="002354F9">
            <w:pPr>
              <w:spacing w:before="60" w:after="60"/>
              <w:jc w:val="center"/>
              <w:rPr>
                <w:rFonts w:cs="Calibri"/>
              </w:rPr>
            </w:pPr>
            <w:r w:rsidRPr="001C62E2">
              <w:rPr>
                <w:rFonts w:cs="Calibri"/>
              </w:rPr>
              <w:t>1.</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9C6298" w:rsidRPr="001C62E2" w:rsidRDefault="00224B1B" w:rsidP="002354F9">
            <w:pPr>
              <w:spacing w:before="60" w:after="60"/>
              <w:rPr>
                <w:rFonts w:cs="Calibri"/>
              </w:rPr>
            </w:pPr>
            <w:r>
              <w:rPr>
                <w:rFonts w:cs="Calibri"/>
                <w:i/>
              </w:rPr>
              <w:t>Students will be able to analyze the impact of business solutions in a global, economic, environmental, technological, ethical and societal context (critical thinking).</w:t>
            </w:r>
          </w:p>
        </w:tc>
      </w:tr>
      <w:tr w:rsidR="00301D08"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9C6298" w:rsidRPr="001C62E2" w:rsidRDefault="009C6298" w:rsidP="002354F9">
            <w:pPr>
              <w:spacing w:before="60" w:after="60"/>
              <w:jc w:val="center"/>
              <w:rPr>
                <w:rFonts w:cs="Calibri"/>
              </w:rPr>
            </w:pPr>
            <w:r w:rsidRPr="001C62E2">
              <w:rPr>
                <w:rFonts w:cs="Calibri"/>
              </w:rPr>
              <w:t>2.</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9C6298" w:rsidRPr="001C62E2" w:rsidRDefault="00224B1B" w:rsidP="002354F9">
            <w:pPr>
              <w:spacing w:before="60" w:after="60"/>
              <w:rPr>
                <w:rFonts w:cs="Calibri"/>
              </w:rPr>
            </w:pPr>
            <w:r>
              <w:rPr>
                <w:rFonts w:cs="Calibri"/>
                <w:i/>
              </w:rPr>
              <w:t>Students will be able to identify, formulate, and solve business problems using information sources properly (information literacy and quantitative/analytical analysis).</w:t>
            </w:r>
          </w:p>
        </w:tc>
      </w:tr>
      <w:tr w:rsidR="00301D08"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9C6298" w:rsidRPr="001C62E2" w:rsidRDefault="009C6298" w:rsidP="002354F9">
            <w:pPr>
              <w:spacing w:before="60" w:after="60"/>
              <w:jc w:val="center"/>
              <w:rPr>
                <w:rFonts w:cs="Calibri"/>
              </w:rPr>
            </w:pPr>
            <w:r w:rsidRPr="001C62E2">
              <w:rPr>
                <w:rFonts w:cs="Calibri"/>
              </w:rPr>
              <w:t>3.</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9C6298" w:rsidRPr="001C62E2" w:rsidRDefault="00224B1B" w:rsidP="002354F9">
            <w:pPr>
              <w:spacing w:before="60" w:after="60"/>
              <w:rPr>
                <w:rFonts w:cs="Calibri"/>
              </w:rPr>
            </w:pPr>
            <w:r>
              <w:rPr>
                <w:rFonts w:cs="Calibri"/>
                <w:i/>
              </w:rPr>
              <w:t>Students will be able to communicate effectively verbally and in writing as the context requires (oral and written communication).</w:t>
            </w:r>
          </w:p>
        </w:tc>
      </w:tr>
      <w:tr w:rsidR="00301D08"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9C6298" w:rsidRPr="001C62E2" w:rsidRDefault="009C6298" w:rsidP="002354F9">
            <w:pPr>
              <w:spacing w:before="60" w:after="60"/>
              <w:jc w:val="center"/>
              <w:rPr>
                <w:rFonts w:cs="Calibri"/>
              </w:rPr>
            </w:pPr>
            <w:r>
              <w:rPr>
                <w:rFonts w:cs="Calibri"/>
              </w:rPr>
              <w:t>4</w:t>
            </w:r>
            <w:r w:rsidRPr="001C62E2">
              <w:rPr>
                <w:rFonts w:cs="Calibri"/>
              </w:rPr>
              <w:t>.</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9C6298" w:rsidRPr="001C62E2" w:rsidRDefault="00224B1B" w:rsidP="002354F9">
            <w:pPr>
              <w:spacing w:before="60" w:after="60"/>
              <w:rPr>
                <w:rFonts w:cs="Calibri"/>
              </w:rPr>
            </w:pPr>
            <w:r>
              <w:rPr>
                <w:rFonts w:cs="Calibri"/>
                <w:i/>
              </w:rPr>
              <w:t>Students will be able to collaborate with people of diverse backgrounds (teamwork).</w:t>
            </w:r>
          </w:p>
        </w:tc>
      </w:tr>
      <w:tr w:rsidR="009C6298" w:rsidRPr="00DE0D7B" w:rsidTr="00224B1B">
        <w:trPr>
          <w:trHeight w:val="288"/>
          <w:jc w:val="center"/>
        </w:trPr>
        <w:tc>
          <w:tcPr>
            <w:tcW w:w="13536" w:type="dxa"/>
            <w:gridSpan w:val="4"/>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C6298" w:rsidRPr="00D543E0" w:rsidRDefault="009C6298" w:rsidP="00224B1B">
            <w:pPr>
              <w:spacing w:before="60" w:after="60"/>
              <w:jc w:val="center"/>
              <w:rPr>
                <w:rFonts w:cs="Calibri"/>
                <w:b/>
              </w:rPr>
            </w:pPr>
            <w:r w:rsidRPr="00DE0D7B">
              <w:rPr>
                <w:rFonts w:cs="Calibri"/>
                <w:b/>
              </w:rPr>
              <w:t>Intended Student Learning Outcomes</w:t>
            </w:r>
            <w:r w:rsidR="00691358">
              <w:rPr>
                <w:rFonts w:cs="Calibri"/>
                <w:b/>
              </w:rPr>
              <w:t>:</w:t>
            </w:r>
            <w:r w:rsidRPr="00DE0D7B">
              <w:rPr>
                <w:rFonts w:cs="Calibri"/>
                <w:b/>
              </w:rPr>
              <w:t xml:space="preserve"> </w:t>
            </w:r>
            <w:r w:rsidR="00224B1B">
              <w:rPr>
                <w:rFonts w:cs="Calibri"/>
                <w:b/>
                <w:i/>
              </w:rPr>
              <w:t>Accounting</w:t>
            </w:r>
          </w:p>
        </w:tc>
      </w:tr>
      <w:tr w:rsidR="00301D08"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9C6298" w:rsidRDefault="009C6298" w:rsidP="002354F9">
            <w:pPr>
              <w:spacing w:before="60" w:after="60"/>
              <w:jc w:val="center"/>
              <w:rPr>
                <w:rFonts w:cs="Calibri"/>
              </w:rPr>
            </w:pPr>
            <w:r>
              <w:rPr>
                <w:rFonts w:cs="Calibri"/>
              </w:rPr>
              <w:t>1.</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9C6298" w:rsidRPr="001C62E2" w:rsidRDefault="00224B1B" w:rsidP="002354F9">
            <w:pPr>
              <w:spacing w:before="60" w:after="60"/>
              <w:rPr>
                <w:rFonts w:cs="Calibri"/>
              </w:rPr>
            </w:pPr>
            <w:r>
              <w:rPr>
                <w:rFonts w:cs="Calibri"/>
                <w:i/>
              </w:rPr>
              <w:t>Students will be able to expla</w:t>
            </w:r>
            <w:r w:rsidR="00B71704">
              <w:rPr>
                <w:rFonts w:cs="Calibri"/>
                <w:i/>
              </w:rPr>
              <w:t>in the major concepts, theories</w:t>
            </w:r>
            <w:r>
              <w:rPr>
                <w:rFonts w:cs="Calibri"/>
                <w:i/>
              </w:rPr>
              <w:t xml:space="preserve"> and practices in </w:t>
            </w:r>
            <w:r w:rsidR="00B71704">
              <w:rPr>
                <w:rFonts w:cs="Calibri"/>
                <w:i/>
              </w:rPr>
              <w:t>Accounting and apply them to man</w:t>
            </w:r>
            <w:r>
              <w:rPr>
                <w:rFonts w:cs="Calibri"/>
                <w:i/>
              </w:rPr>
              <w:t>agement decision-making (critical thinking).</w:t>
            </w:r>
          </w:p>
        </w:tc>
      </w:tr>
      <w:tr w:rsidR="00301D08"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9C6298" w:rsidRDefault="009C6298" w:rsidP="002354F9">
            <w:pPr>
              <w:spacing w:before="60" w:after="60"/>
              <w:jc w:val="center"/>
              <w:rPr>
                <w:rFonts w:cs="Calibri"/>
              </w:rPr>
            </w:pPr>
            <w:r>
              <w:rPr>
                <w:rFonts w:cs="Calibri"/>
              </w:rPr>
              <w:t>2.</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9C6298" w:rsidRPr="001C62E2" w:rsidRDefault="00B71704" w:rsidP="002354F9">
            <w:pPr>
              <w:spacing w:before="60" w:after="60"/>
              <w:rPr>
                <w:rFonts w:cs="Calibri"/>
              </w:rPr>
            </w:pPr>
            <w:r>
              <w:rPr>
                <w:rFonts w:cs="Calibri"/>
                <w:i/>
              </w:rPr>
              <w:t>Students will be able to evaluate business situations and recommend solutions in business appropriate writing formats (written communication).</w:t>
            </w:r>
          </w:p>
        </w:tc>
      </w:tr>
      <w:tr w:rsidR="00301D08"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9C6298" w:rsidRPr="001C62E2" w:rsidRDefault="00224B1B" w:rsidP="00224B1B">
            <w:pPr>
              <w:tabs>
                <w:tab w:val="center" w:pos="172"/>
              </w:tabs>
              <w:spacing w:before="60" w:after="60"/>
              <w:rPr>
                <w:rFonts w:cs="Calibri"/>
              </w:rPr>
            </w:pPr>
            <w:r>
              <w:rPr>
                <w:rFonts w:cs="Calibri"/>
              </w:rPr>
              <w:tab/>
            </w:r>
            <w:r w:rsidR="009C6298">
              <w:rPr>
                <w:rFonts w:cs="Calibri"/>
              </w:rPr>
              <w:t>3</w:t>
            </w:r>
            <w:r w:rsidR="009C6298" w:rsidRPr="001C62E2">
              <w:rPr>
                <w:rFonts w:cs="Calibri"/>
              </w:rPr>
              <w:t>.</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9C6298" w:rsidRPr="001C62E2" w:rsidRDefault="00A605F5" w:rsidP="002354F9">
            <w:pPr>
              <w:spacing w:before="60" w:after="60"/>
              <w:rPr>
                <w:rFonts w:cs="Calibri"/>
              </w:rPr>
            </w:pPr>
            <w:r>
              <w:rPr>
                <w:rFonts w:cs="Calibri"/>
                <w:i/>
              </w:rPr>
              <w:t xml:space="preserve">Students will be able to evaluate business </w:t>
            </w:r>
            <w:r w:rsidR="00EB1F25">
              <w:rPr>
                <w:rFonts w:cs="Calibri"/>
                <w:i/>
              </w:rPr>
              <w:t>s</w:t>
            </w:r>
            <w:r>
              <w:rPr>
                <w:rFonts w:cs="Calibri"/>
                <w:i/>
              </w:rPr>
              <w:t>ituations and recommend solutions in appropriate verbal formats (oral communication).</w:t>
            </w:r>
          </w:p>
        </w:tc>
      </w:tr>
      <w:tr w:rsidR="00224B1B"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224B1B" w:rsidRDefault="00224B1B" w:rsidP="002354F9">
            <w:pPr>
              <w:spacing w:before="60" w:after="60"/>
              <w:jc w:val="center"/>
              <w:rPr>
                <w:rFonts w:cs="Calibri"/>
              </w:rPr>
            </w:pPr>
            <w:r>
              <w:rPr>
                <w:rFonts w:cs="Calibri"/>
              </w:rPr>
              <w:t>4.</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224B1B" w:rsidRDefault="00A605F5" w:rsidP="002354F9">
            <w:pPr>
              <w:spacing w:before="60" w:after="60"/>
              <w:rPr>
                <w:rFonts w:cs="Calibri"/>
                <w:i/>
              </w:rPr>
            </w:pPr>
            <w:r>
              <w:rPr>
                <w:rFonts w:cs="Calibri"/>
                <w:i/>
              </w:rPr>
              <w:t>Students will be able to effectively apply quantitative</w:t>
            </w:r>
            <w:r w:rsidR="00EB1F25">
              <w:rPr>
                <w:rFonts w:cs="Calibri"/>
                <w:i/>
              </w:rPr>
              <w:t xml:space="preserve"> methods to business problems (q</w:t>
            </w:r>
            <w:r>
              <w:rPr>
                <w:rFonts w:cs="Calibri"/>
                <w:i/>
              </w:rPr>
              <w:t>uantitative/analytical analysis).</w:t>
            </w:r>
          </w:p>
        </w:tc>
      </w:tr>
      <w:tr w:rsidR="00224B1B"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224B1B" w:rsidRDefault="00224B1B" w:rsidP="002354F9">
            <w:pPr>
              <w:spacing w:before="60" w:after="60"/>
              <w:jc w:val="center"/>
              <w:rPr>
                <w:rFonts w:cs="Calibri"/>
              </w:rPr>
            </w:pPr>
            <w:r>
              <w:rPr>
                <w:rFonts w:cs="Calibri"/>
              </w:rPr>
              <w:t>5.</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224B1B" w:rsidRDefault="00A605F5" w:rsidP="002354F9">
            <w:pPr>
              <w:spacing w:before="60" w:after="60"/>
              <w:rPr>
                <w:rFonts w:cs="Calibri"/>
                <w:i/>
              </w:rPr>
            </w:pPr>
            <w:r>
              <w:rPr>
                <w:rFonts w:cs="Calibri"/>
                <w:i/>
              </w:rPr>
              <w:t>Students will be able to effectively solve business problems and communicate solutions using appropriate computer applications (information literacy).</w:t>
            </w:r>
          </w:p>
        </w:tc>
      </w:tr>
      <w:tr w:rsidR="00224B1B" w:rsidRPr="001C62E2" w:rsidTr="00224B1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224B1B" w:rsidRDefault="00224B1B" w:rsidP="002354F9">
            <w:pPr>
              <w:spacing w:before="60" w:after="60"/>
              <w:jc w:val="center"/>
              <w:rPr>
                <w:rFonts w:cs="Calibri"/>
              </w:rPr>
            </w:pPr>
            <w:r>
              <w:rPr>
                <w:rFonts w:cs="Calibri"/>
              </w:rPr>
              <w:t>6.</w:t>
            </w:r>
          </w:p>
        </w:tc>
        <w:tc>
          <w:tcPr>
            <w:tcW w:w="13189" w:type="dxa"/>
            <w:gridSpan w:val="3"/>
            <w:tcBorders>
              <w:top w:val="single" w:sz="2" w:space="0" w:color="auto"/>
              <w:left w:val="nil"/>
              <w:bottom w:val="single" w:sz="2" w:space="0" w:color="auto"/>
              <w:right w:val="single" w:sz="2" w:space="0" w:color="auto"/>
            </w:tcBorders>
            <w:shd w:val="clear" w:color="auto" w:fill="auto"/>
            <w:tcMar>
              <w:left w:w="0" w:type="dxa"/>
              <w:right w:w="115" w:type="dxa"/>
            </w:tcMar>
          </w:tcPr>
          <w:p w:rsidR="00224B1B" w:rsidRDefault="00A605F5" w:rsidP="002354F9">
            <w:pPr>
              <w:spacing w:before="60" w:after="60"/>
              <w:rPr>
                <w:rFonts w:cs="Calibri"/>
                <w:i/>
              </w:rPr>
            </w:pPr>
            <w:r>
              <w:rPr>
                <w:rFonts w:cs="Calibri"/>
                <w:i/>
              </w:rPr>
              <w:t>Students will be able to collaborate with diverse people ethically and respectfully (teamwork).</w:t>
            </w:r>
          </w:p>
        </w:tc>
      </w:tr>
      <w:tr w:rsidR="00301D08" w:rsidRPr="001C62E2" w:rsidTr="00224B1B">
        <w:trPr>
          <w:trHeight w:val="20"/>
          <w:jc w:val="center"/>
        </w:trPr>
        <w:tc>
          <w:tcPr>
            <w:tcW w:w="6532" w:type="dxa"/>
            <w:gridSpan w:val="3"/>
            <w:tcBorders>
              <w:top w:val="single" w:sz="2" w:space="0" w:color="auto"/>
              <w:left w:val="single" w:sz="2" w:space="0" w:color="auto"/>
              <w:bottom w:val="single" w:sz="2" w:space="0" w:color="auto"/>
            </w:tcBorders>
            <w:shd w:val="clear" w:color="auto" w:fill="DBE5F1"/>
            <w:vAlign w:val="center"/>
          </w:tcPr>
          <w:p w:rsidR="009C6298" w:rsidRPr="00D11565" w:rsidRDefault="009C6298" w:rsidP="002354F9">
            <w:pPr>
              <w:spacing w:before="60"/>
              <w:rPr>
                <w:rFonts w:cs="Calibri"/>
                <w:b/>
              </w:rPr>
            </w:pPr>
            <w:r w:rsidRPr="00D11565">
              <w:rPr>
                <w:rFonts w:cs="Calibri"/>
                <w:b/>
              </w:rPr>
              <w:t xml:space="preserve">Assessment </w:t>
            </w:r>
            <w:r w:rsidR="008D6F13">
              <w:rPr>
                <w:rFonts w:cs="Calibri"/>
                <w:b/>
              </w:rPr>
              <w:t>Instrument</w:t>
            </w:r>
            <w:r w:rsidRPr="00D11565">
              <w:rPr>
                <w:rFonts w:cs="Calibri"/>
                <w:b/>
              </w:rPr>
              <w:t>s for Intended Student Learning Outcomes—</w:t>
            </w:r>
          </w:p>
          <w:p w:rsidR="009C6298" w:rsidRPr="00D11565" w:rsidRDefault="009C6298" w:rsidP="002354F9">
            <w:pPr>
              <w:spacing w:after="60"/>
              <w:rPr>
                <w:rFonts w:cs="Calibri"/>
                <w:b/>
              </w:rPr>
            </w:pPr>
            <w:r w:rsidRPr="00D11565">
              <w:rPr>
                <w:rFonts w:cs="Calibri"/>
                <w:b/>
              </w:rPr>
              <w:t>Direct Measures of Student Learning:</w:t>
            </w:r>
          </w:p>
        </w:tc>
        <w:tc>
          <w:tcPr>
            <w:tcW w:w="7004" w:type="dxa"/>
            <w:tcBorders>
              <w:top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after="60"/>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Direct Measures:</w:t>
            </w:r>
          </w:p>
        </w:tc>
      </w:tr>
      <w:tr w:rsidR="00301D08" w:rsidRPr="001C62E2" w:rsidTr="00224B1B">
        <w:trPr>
          <w:trHeight w:val="144"/>
          <w:jc w:val="center"/>
        </w:trPr>
        <w:tc>
          <w:tcPr>
            <w:tcW w:w="347" w:type="dxa"/>
            <w:vMerge w:val="restart"/>
            <w:tcBorders>
              <w:top w:val="single" w:sz="2" w:space="0" w:color="auto"/>
              <w:left w:val="single" w:sz="2" w:space="0" w:color="auto"/>
              <w:bottom w:val="single" w:sz="2" w:space="0" w:color="auto"/>
              <w:right w:val="nil"/>
            </w:tcBorders>
            <w:tcMar>
              <w:left w:w="0" w:type="dxa"/>
              <w:right w:w="0" w:type="dxa"/>
            </w:tcMar>
          </w:tcPr>
          <w:p w:rsidR="009C6298" w:rsidRPr="001C62E2" w:rsidRDefault="009C6298" w:rsidP="002354F9">
            <w:pPr>
              <w:spacing w:before="60" w:after="60"/>
              <w:jc w:val="center"/>
              <w:rPr>
                <w:rFonts w:cs="Calibri"/>
              </w:rPr>
            </w:pPr>
            <w:r w:rsidRPr="001C62E2">
              <w:rPr>
                <w:rFonts w:cs="Calibri"/>
              </w:rPr>
              <w:t>1.</w:t>
            </w:r>
          </w:p>
        </w:tc>
        <w:tc>
          <w:tcPr>
            <w:tcW w:w="6185" w:type="dxa"/>
            <w:gridSpan w:val="2"/>
            <w:tcBorders>
              <w:top w:val="nil"/>
              <w:left w:val="nil"/>
              <w:bottom w:val="nil"/>
              <w:right w:val="single" w:sz="2" w:space="0" w:color="auto"/>
            </w:tcBorders>
            <w:tcMar>
              <w:left w:w="0" w:type="dxa"/>
              <w:right w:w="115" w:type="dxa"/>
            </w:tcMar>
          </w:tcPr>
          <w:p w:rsidR="009C6298" w:rsidRPr="00DD01FF" w:rsidRDefault="00A605F5" w:rsidP="002354F9">
            <w:pPr>
              <w:spacing w:before="60" w:after="60"/>
              <w:rPr>
                <w:rFonts w:cs="Calibri"/>
                <w:b/>
                <w:i/>
              </w:rPr>
            </w:pPr>
            <w:r w:rsidRPr="00DD01FF">
              <w:rPr>
                <w:rFonts w:cs="Calibri"/>
                <w:b/>
                <w:i/>
              </w:rPr>
              <w:t>Case Analysis</w:t>
            </w:r>
          </w:p>
        </w:tc>
        <w:tc>
          <w:tcPr>
            <w:tcW w:w="7004" w:type="dxa"/>
            <w:vMerge w:val="restart"/>
            <w:tcBorders>
              <w:top w:val="single" w:sz="2" w:space="0" w:color="auto"/>
              <w:left w:val="single" w:sz="2" w:space="0" w:color="auto"/>
              <w:bottom w:val="single" w:sz="2" w:space="0" w:color="auto"/>
              <w:right w:val="single" w:sz="2" w:space="0" w:color="auto"/>
            </w:tcBorders>
          </w:tcPr>
          <w:p w:rsidR="009C6298" w:rsidRPr="001C62E2" w:rsidRDefault="00750B67" w:rsidP="002354F9">
            <w:pPr>
              <w:spacing w:before="60" w:after="60"/>
              <w:rPr>
                <w:rFonts w:cs="Calibri"/>
                <w:i/>
              </w:rPr>
            </w:pPr>
            <w:r>
              <w:rPr>
                <w:rFonts w:cs="Calibri"/>
                <w:i/>
              </w:rPr>
              <w:t xml:space="preserve">Target of </w:t>
            </w:r>
            <w:r w:rsidR="00DD01FF">
              <w:rPr>
                <w:rFonts w:cs="Calibri"/>
                <w:i/>
              </w:rPr>
              <w:t>7</w:t>
            </w:r>
            <w:r>
              <w:rPr>
                <w:rFonts w:cs="Calibri"/>
                <w:i/>
              </w:rPr>
              <w:t xml:space="preserve">0 percent </w:t>
            </w:r>
            <w:r w:rsidR="00DD01FF">
              <w:rPr>
                <w:rFonts w:cs="Calibri"/>
                <w:i/>
              </w:rPr>
              <w:t xml:space="preserve">of seniors analyzing the case will score at the accomplished level of  the Case Analysis Rubric approved by the Center for Business Studies faculty. This rebric is the same as posted on the AACBE Website, with minor modifications to reflect its use at Kentucky Wesleyan </w:t>
            </w:r>
            <w:r w:rsidR="00DD01FF">
              <w:rPr>
                <w:rFonts w:cs="Calibri"/>
                <w:i/>
              </w:rPr>
              <w:lastRenderedPageBreak/>
              <w:t xml:space="preserve">College.  </w:t>
            </w:r>
          </w:p>
        </w:tc>
      </w:tr>
      <w:tr w:rsidR="00301D08" w:rsidRPr="001C62E2" w:rsidTr="00224B1B">
        <w:trPr>
          <w:trHeight w:val="195"/>
          <w:jc w:val="center"/>
        </w:trPr>
        <w:tc>
          <w:tcPr>
            <w:tcW w:w="347" w:type="dxa"/>
            <w:vMerge/>
            <w:tcBorders>
              <w:top w:val="single" w:sz="2" w:space="0" w:color="auto"/>
              <w:left w:val="single" w:sz="2" w:space="0" w:color="auto"/>
              <w:bottom w:val="single" w:sz="2" w:space="0" w:color="auto"/>
              <w:right w:val="nil"/>
            </w:tcBorders>
            <w:tcMar>
              <w:left w:w="0" w:type="dxa"/>
              <w:right w:w="0" w:type="dxa"/>
            </w:tcMar>
          </w:tcPr>
          <w:p w:rsidR="009C6298" w:rsidRPr="001C62E2" w:rsidRDefault="009C6298" w:rsidP="002354F9">
            <w:pPr>
              <w:spacing w:before="60" w:after="60"/>
              <w:jc w:val="center"/>
              <w:rPr>
                <w:rFonts w:cs="Calibri"/>
              </w:rPr>
            </w:pPr>
          </w:p>
        </w:tc>
        <w:tc>
          <w:tcPr>
            <w:tcW w:w="6185" w:type="dxa"/>
            <w:gridSpan w:val="2"/>
            <w:tcBorders>
              <w:top w:val="nil"/>
              <w:left w:val="nil"/>
              <w:bottom w:val="single" w:sz="2" w:space="0" w:color="auto"/>
              <w:right w:val="single" w:sz="2" w:space="0" w:color="auto"/>
            </w:tcBorders>
            <w:tcMar>
              <w:left w:w="0" w:type="dxa"/>
              <w:right w:w="0" w:type="dxa"/>
            </w:tcMar>
          </w:tcPr>
          <w:p w:rsidR="009C6298" w:rsidRPr="00CD26EC" w:rsidRDefault="00A605F5" w:rsidP="002354F9">
            <w:pPr>
              <w:spacing w:before="60" w:after="60"/>
              <w:rPr>
                <w:rFonts w:cs="Calibri"/>
                <w:i/>
              </w:rPr>
            </w:pPr>
            <w:r>
              <w:rPr>
                <w:rFonts w:cs="Calibri"/>
              </w:rPr>
              <w:t xml:space="preserve">General Program ISLOs Assessed by this Measure: </w:t>
            </w:r>
            <w:r w:rsidR="009C6298">
              <w:rPr>
                <w:rFonts w:cs="Calibri"/>
              </w:rPr>
              <w:t xml:space="preserve">  </w:t>
            </w:r>
            <w:r>
              <w:rPr>
                <w:rFonts w:cs="Calibri"/>
                <w:i/>
              </w:rPr>
              <w:t>1, 2, 3, 4</w:t>
            </w:r>
          </w:p>
          <w:p w:rsidR="009C6298" w:rsidRPr="008B0A9F" w:rsidRDefault="00A605F5" w:rsidP="00A605F5">
            <w:pPr>
              <w:spacing w:before="60" w:after="60"/>
              <w:rPr>
                <w:rFonts w:cs="Calibri"/>
              </w:rPr>
            </w:pPr>
            <w:r>
              <w:rPr>
                <w:rFonts w:cs="Calibri"/>
              </w:rPr>
              <w:t>Accounting Program ISLOs Assessed by this Measure</w:t>
            </w:r>
            <w:r w:rsidR="009C6298" w:rsidRPr="008B0A9F">
              <w:rPr>
                <w:rFonts w:cs="Calibri"/>
              </w:rPr>
              <w:t>:</w:t>
            </w:r>
            <w:r w:rsidR="009C6298">
              <w:rPr>
                <w:rFonts w:cs="Calibri"/>
              </w:rPr>
              <w:t xml:space="preserve">  </w:t>
            </w:r>
            <w:r>
              <w:rPr>
                <w:rFonts w:cs="Calibri"/>
                <w:i/>
              </w:rPr>
              <w:t>1, 2, 3, 4, 5, 6</w:t>
            </w:r>
          </w:p>
        </w:tc>
        <w:tc>
          <w:tcPr>
            <w:tcW w:w="7004" w:type="dxa"/>
            <w:vMerge/>
            <w:tcBorders>
              <w:top w:val="single" w:sz="2" w:space="0" w:color="auto"/>
              <w:left w:val="single" w:sz="2" w:space="0" w:color="auto"/>
              <w:bottom w:val="single" w:sz="2" w:space="0" w:color="auto"/>
              <w:right w:val="single" w:sz="2" w:space="0" w:color="auto"/>
            </w:tcBorders>
          </w:tcPr>
          <w:p w:rsidR="009C6298" w:rsidRPr="001C62E2" w:rsidRDefault="009C6298" w:rsidP="002354F9">
            <w:pPr>
              <w:spacing w:before="60" w:after="60"/>
              <w:rPr>
                <w:rFonts w:cs="Calibri"/>
                <w:i/>
              </w:rPr>
            </w:pPr>
          </w:p>
        </w:tc>
      </w:tr>
      <w:tr w:rsidR="00301D08" w:rsidRPr="001C62E2" w:rsidTr="00224B1B">
        <w:trPr>
          <w:trHeight w:val="144"/>
          <w:jc w:val="center"/>
        </w:trPr>
        <w:tc>
          <w:tcPr>
            <w:tcW w:w="347" w:type="dxa"/>
            <w:vMerge w:val="restart"/>
            <w:tcBorders>
              <w:top w:val="single" w:sz="2" w:space="0" w:color="auto"/>
              <w:left w:val="single" w:sz="2" w:space="0" w:color="auto"/>
              <w:bottom w:val="single" w:sz="2" w:space="0" w:color="auto"/>
              <w:right w:val="nil"/>
            </w:tcBorders>
            <w:tcMar>
              <w:left w:w="0" w:type="dxa"/>
              <w:right w:w="0" w:type="dxa"/>
            </w:tcMar>
          </w:tcPr>
          <w:p w:rsidR="009C6298" w:rsidRPr="001C62E2" w:rsidRDefault="009C6298" w:rsidP="002354F9">
            <w:pPr>
              <w:spacing w:before="60" w:after="60"/>
              <w:jc w:val="center"/>
              <w:rPr>
                <w:rFonts w:cs="Calibri"/>
              </w:rPr>
            </w:pPr>
            <w:r w:rsidRPr="001C62E2">
              <w:rPr>
                <w:rFonts w:cs="Calibri"/>
              </w:rPr>
              <w:lastRenderedPageBreak/>
              <w:t>2.</w:t>
            </w:r>
          </w:p>
        </w:tc>
        <w:tc>
          <w:tcPr>
            <w:tcW w:w="6185" w:type="dxa"/>
            <w:gridSpan w:val="2"/>
            <w:tcBorders>
              <w:top w:val="single" w:sz="2" w:space="0" w:color="auto"/>
              <w:left w:val="nil"/>
              <w:bottom w:val="nil"/>
            </w:tcBorders>
            <w:tcMar>
              <w:left w:w="0" w:type="dxa"/>
              <w:right w:w="115" w:type="dxa"/>
            </w:tcMar>
          </w:tcPr>
          <w:p w:rsidR="009C6298" w:rsidRPr="00750B67" w:rsidRDefault="00750B67" w:rsidP="002354F9">
            <w:pPr>
              <w:spacing w:before="60" w:after="60"/>
              <w:rPr>
                <w:rFonts w:cs="Calibri"/>
                <w:b/>
                <w:i/>
              </w:rPr>
            </w:pPr>
            <w:r w:rsidRPr="00750B67">
              <w:rPr>
                <w:rFonts w:cs="Calibri"/>
                <w:b/>
                <w:i/>
              </w:rPr>
              <w:t>Strategy Simulation (BA4306) – BSG-Online.com Learning Assurance Report</w:t>
            </w:r>
          </w:p>
        </w:tc>
        <w:tc>
          <w:tcPr>
            <w:tcW w:w="7004" w:type="dxa"/>
            <w:vMerge w:val="restart"/>
            <w:tcBorders>
              <w:top w:val="single" w:sz="2" w:space="0" w:color="auto"/>
              <w:bottom w:val="single" w:sz="2" w:space="0" w:color="auto"/>
              <w:right w:val="single" w:sz="2" w:space="0" w:color="auto"/>
            </w:tcBorders>
          </w:tcPr>
          <w:p w:rsidR="009C6298" w:rsidRPr="001C62E2" w:rsidRDefault="00996773" w:rsidP="00F53F0D">
            <w:pPr>
              <w:spacing w:before="60" w:after="60"/>
              <w:rPr>
                <w:rFonts w:cs="Calibri"/>
                <w:i/>
              </w:rPr>
            </w:pPr>
            <w:r>
              <w:rPr>
                <w:rFonts w:cs="Calibri"/>
                <w:i/>
              </w:rPr>
              <w:t>Target of 70</w:t>
            </w:r>
            <w:r w:rsidR="00750B67">
              <w:rPr>
                <w:rFonts w:cs="Calibri"/>
                <w:i/>
              </w:rPr>
              <w:t xml:space="preserve"> percent of students ranking 70 </w:t>
            </w:r>
            <w:r w:rsidR="00F53F0D">
              <w:rPr>
                <w:rFonts w:cs="Calibri"/>
                <w:i/>
              </w:rPr>
              <w:t>p</w:t>
            </w:r>
            <w:r w:rsidR="00750B67">
              <w:rPr>
                <w:rFonts w:cs="Calibri"/>
                <w:i/>
              </w:rPr>
              <w:t xml:space="preserve">ercent or higher in collaboration and teamwork, financial analysis, financial management, marketing management, human resource management, and strategic analysis. </w:t>
            </w:r>
          </w:p>
        </w:tc>
      </w:tr>
      <w:tr w:rsidR="00301D08" w:rsidRPr="001C62E2" w:rsidTr="00224B1B">
        <w:trPr>
          <w:trHeight w:val="195"/>
          <w:jc w:val="center"/>
        </w:trPr>
        <w:tc>
          <w:tcPr>
            <w:tcW w:w="347" w:type="dxa"/>
            <w:vMerge/>
            <w:tcBorders>
              <w:top w:val="single" w:sz="2" w:space="0" w:color="auto"/>
              <w:left w:val="single" w:sz="2" w:space="0" w:color="auto"/>
              <w:bottom w:val="single" w:sz="2" w:space="0" w:color="auto"/>
              <w:right w:val="nil"/>
            </w:tcBorders>
            <w:tcMar>
              <w:left w:w="0" w:type="dxa"/>
              <w:right w:w="0" w:type="dxa"/>
            </w:tcMar>
          </w:tcPr>
          <w:p w:rsidR="009C6298" w:rsidRPr="001C62E2" w:rsidRDefault="009C6298" w:rsidP="002354F9">
            <w:pPr>
              <w:spacing w:before="60" w:after="60"/>
              <w:jc w:val="center"/>
              <w:rPr>
                <w:rFonts w:cs="Calibri"/>
              </w:rPr>
            </w:pPr>
          </w:p>
        </w:tc>
        <w:tc>
          <w:tcPr>
            <w:tcW w:w="6185" w:type="dxa"/>
            <w:gridSpan w:val="2"/>
            <w:tcBorders>
              <w:top w:val="nil"/>
              <w:left w:val="nil"/>
              <w:bottom w:val="single" w:sz="2" w:space="0" w:color="auto"/>
            </w:tcBorders>
            <w:tcMar>
              <w:left w:w="0" w:type="dxa"/>
              <w:right w:w="115" w:type="dxa"/>
            </w:tcMar>
          </w:tcPr>
          <w:p w:rsidR="009C6298" w:rsidRDefault="009C6298" w:rsidP="004C5538">
            <w:pPr>
              <w:spacing w:before="20" w:after="60"/>
              <w:rPr>
                <w:rFonts w:cs="Calibri"/>
              </w:rPr>
            </w:pPr>
            <w:r>
              <w:rPr>
                <w:rFonts w:cs="Calibri"/>
              </w:rPr>
              <w:t xml:space="preserve">General Program </w:t>
            </w:r>
            <w:r w:rsidR="00094053">
              <w:rPr>
                <w:rFonts w:cs="Calibri"/>
              </w:rPr>
              <w:t>ISLOs</w:t>
            </w:r>
            <w:r>
              <w:rPr>
                <w:rFonts w:cs="Calibri"/>
              </w:rPr>
              <w:t xml:space="preserve"> Assessed by this Measure: </w:t>
            </w:r>
            <w:r w:rsidR="00750B67">
              <w:rPr>
                <w:rFonts w:cs="Calibri"/>
                <w:i/>
              </w:rPr>
              <w:t>1, 2, 3, 4</w:t>
            </w:r>
          </w:p>
          <w:p w:rsidR="009C6298" w:rsidRPr="00DE0D7B" w:rsidRDefault="00750B67" w:rsidP="004C5538">
            <w:pPr>
              <w:spacing w:before="60" w:after="60"/>
              <w:rPr>
                <w:rFonts w:cs="Calibri"/>
              </w:rPr>
            </w:pPr>
            <w:r>
              <w:rPr>
                <w:rFonts w:cs="Calibri"/>
              </w:rPr>
              <w:t>Accounting Program ISLOs Assessed by this Measure</w:t>
            </w:r>
            <w:r w:rsidRPr="008B0A9F">
              <w:rPr>
                <w:rFonts w:cs="Calibri"/>
              </w:rPr>
              <w:t>:</w:t>
            </w:r>
            <w:r>
              <w:rPr>
                <w:rFonts w:cs="Calibri"/>
              </w:rPr>
              <w:t xml:space="preserve">  </w:t>
            </w:r>
            <w:r>
              <w:rPr>
                <w:rFonts w:cs="Calibri"/>
                <w:i/>
              </w:rPr>
              <w:t>1, 2, 3, 4, 5, 6</w:t>
            </w:r>
          </w:p>
        </w:tc>
        <w:tc>
          <w:tcPr>
            <w:tcW w:w="7004" w:type="dxa"/>
            <w:vMerge/>
            <w:tcBorders>
              <w:top w:val="single" w:sz="2" w:space="0" w:color="auto"/>
              <w:bottom w:val="single" w:sz="2" w:space="0" w:color="auto"/>
              <w:right w:val="single" w:sz="2" w:space="0" w:color="auto"/>
            </w:tcBorders>
          </w:tcPr>
          <w:p w:rsidR="009C6298" w:rsidRPr="001C62E2" w:rsidRDefault="009C6298" w:rsidP="002354F9">
            <w:pPr>
              <w:spacing w:before="60" w:after="60"/>
              <w:rPr>
                <w:rFonts w:cs="Calibri"/>
                <w:i/>
              </w:rPr>
            </w:pPr>
          </w:p>
        </w:tc>
      </w:tr>
      <w:tr w:rsidR="00301D08" w:rsidRPr="001C62E2" w:rsidTr="00224B1B">
        <w:trPr>
          <w:trHeight w:val="576"/>
          <w:jc w:val="center"/>
        </w:trPr>
        <w:tc>
          <w:tcPr>
            <w:tcW w:w="6532" w:type="dxa"/>
            <w:gridSpan w:val="3"/>
            <w:tcBorders>
              <w:top w:val="single" w:sz="2" w:space="0" w:color="auto"/>
              <w:left w:val="single" w:sz="2" w:space="0" w:color="auto"/>
              <w:bottom w:val="single" w:sz="2" w:space="0" w:color="auto"/>
            </w:tcBorders>
            <w:shd w:val="clear" w:color="auto" w:fill="DBE5F1"/>
            <w:tcMar>
              <w:left w:w="115" w:type="dxa"/>
              <w:right w:w="0" w:type="dxa"/>
            </w:tcMar>
            <w:vAlign w:val="center"/>
          </w:tcPr>
          <w:p w:rsidR="009C6298" w:rsidRPr="00D11565" w:rsidRDefault="009C6298" w:rsidP="004C5538">
            <w:pPr>
              <w:spacing w:before="60"/>
              <w:rPr>
                <w:rFonts w:cs="Calibri"/>
                <w:b/>
              </w:rPr>
            </w:pPr>
            <w:r w:rsidRPr="00D11565">
              <w:rPr>
                <w:rFonts w:cs="Calibri"/>
                <w:b/>
              </w:rPr>
              <w:t xml:space="preserve">Assessment </w:t>
            </w:r>
            <w:r w:rsidR="008D6F13">
              <w:rPr>
                <w:rFonts w:cs="Calibri"/>
                <w:b/>
              </w:rPr>
              <w:t>Instrument</w:t>
            </w:r>
            <w:r w:rsidR="008D6F13" w:rsidRPr="00D11565">
              <w:rPr>
                <w:rFonts w:cs="Calibri"/>
                <w:b/>
              </w:rPr>
              <w:t xml:space="preserve">s </w:t>
            </w:r>
            <w:r w:rsidRPr="00D11565">
              <w:rPr>
                <w:rFonts w:cs="Calibri"/>
                <w:b/>
              </w:rPr>
              <w:t>for Intended Student Learning Outcomes—</w:t>
            </w:r>
          </w:p>
          <w:p w:rsidR="009C6298" w:rsidRPr="00D11565" w:rsidRDefault="009C6298" w:rsidP="002354F9">
            <w:pPr>
              <w:spacing w:after="60"/>
              <w:rPr>
                <w:rFonts w:cs="Calibri"/>
                <w:b/>
              </w:rPr>
            </w:pPr>
            <w:r w:rsidRPr="00D11565">
              <w:rPr>
                <w:rFonts w:cs="Calibri"/>
                <w:b/>
              </w:rPr>
              <w:t>Indirect Measures of Student Learning:</w:t>
            </w:r>
          </w:p>
        </w:tc>
        <w:tc>
          <w:tcPr>
            <w:tcW w:w="7004" w:type="dxa"/>
            <w:tcBorders>
              <w:top w:val="single" w:sz="2" w:space="0" w:color="auto"/>
              <w:bottom w:val="single" w:sz="2" w:space="0" w:color="auto"/>
              <w:right w:val="single" w:sz="2" w:space="0" w:color="auto"/>
            </w:tcBorders>
            <w:shd w:val="clear" w:color="auto" w:fill="DBE5F1"/>
            <w:vAlign w:val="center"/>
          </w:tcPr>
          <w:p w:rsidR="009C6298" w:rsidRPr="00D11565" w:rsidRDefault="009C6298" w:rsidP="002354F9">
            <w:pPr>
              <w:spacing w:before="60" w:after="60"/>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Indirect Measures:</w:t>
            </w:r>
          </w:p>
        </w:tc>
      </w:tr>
      <w:tr w:rsidR="00301D08" w:rsidRPr="001C62E2" w:rsidTr="00224B1B">
        <w:trPr>
          <w:trHeight w:val="144"/>
          <w:jc w:val="center"/>
        </w:trPr>
        <w:tc>
          <w:tcPr>
            <w:tcW w:w="347" w:type="dxa"/>
            <w:vMerge w:val="restart"/>
            <w:tcBorders>
              <w:top w:val="single" w:sz="2" w:space="0" w:color="auto"/>
              <w:left w:val="single" w:sz="2" w:space="0" w:color="auto"/>
              <w:bottom w:val="single" w:sz="2" w:space="0" w:color="auto"/>
              <w:right w:val="nil"/>
            </w:tcBorders>
            <w:tcMar>
              <w:left w:w="0" w:type="dxa"/>
              <w:right w:w="0" w:type="dxa"/>
            </w:tcMar>
          </w:tcPr>
          <w:p w:rsidR="009C6298" w:rsidRPr="001C62E2" w:rsidRDefault="009C6298" w:rsidP="002354F9">
            <w:pPr>
              <w:spacing w:before="60" w:after="60"/>
              <w:jc w:val="center"/>
              <w:rPr>
                <w:rFonts w:cs="Calibri"/>
              </w:rPr>
            </w:pPr>
            <w:r w:rsidRPr="001C62E2">
              <w:rPr>
                <w:rFonts w:cs="Calibri"/>
              </w:rPr>
              <w:t>1.</w:t>
            </w:r>
          </w:p>
        </w:tc>
        <w:tc>
          <w:tcPr>
            <w:tcW w:w="6185" w:type="dxa"/>
            <w:gridSpan w:val="2"/>
            <w:tcBorders>
              <w:top w:val="single" w:sz="2" w:space="0" w:color="auto"/>
              <w:left w:val="nil"/>
              <w:bottom w:val="nil"/>
            </w:tcBorders>
            <w:tcMar>
              <w:left w:w="0" w:type="dxa"/>
              <w:right w:w="115" w:type="dxa"/>
            </w:tcMar>
          </w:tcPr>
          <w:p w:rsidR="009C6298" w:rsidRPr="001C62E2" w:rsidRDefault="005865E0" w:rsidP="002354F9">
            <w:pPr>
              <w:spacing w:before="60" w:after="60"/>
              <w:rPr>
                <w:rFonts w:cs="Calibri"/>
                <w:i/>
              </w:rPr>
            </w:pPr>
            <w:r w:rsidRPr="00F20E32">
              <w:rPr>
                <w:rFonts w:cs="Calibri"/>
                <w:b/>
                <w:i/>
              </w:rPr>
              <w:t>Senior exit survey</w:t>
            </w:r>
            <w:r>
              <w:rPr>
                <w:rFonts w:cs="Calibri"/>
                <w:b/>
                <w:i/>
              </w:rPr>
              <w:t xml:space="preserve"> – used with permission from Dennis Gash</w:t>
            </w:r>
          </w:p>
        </w:tc>
        <w:tc>
          <w:tcPr>
            <w:tcW w:w="7004" w:type="dxa"/>
            <w:vMerge w:val="restart"/>
            <w:tcBorders>
              <w:top w:val="single" w:sz="2" w:space="0" w:color="auto"/>
              <w:bottom w:val="single" w:sz="2" w:space="0" w:color="auto"/>
              <w:right w:val="single" w:sz="2" w:space="0" w:color="auto"/>
            </w:tcBorders>
          </w:tcPr>
          <w:p w:rsidR="009C6298" w:rsidRPr="001C62E2" w:rsidRDefault="00F53F0D" w:rsidP="002354F9">
            <w:pPr>
              <w:spacing w:before="60" w:after="60"/>
              <w:rPr>
                <w:rFonts w:cs="Calibri"/>
                <w:i/>
              </w:rPr>
            </w:pPr>
            <w:r>
              <w:rPr>
                <w:rFonts w:cs="Calibri"/>
                <w:i/>
              </w:rPr>
              <w:t>Target of 50 percent rate of return with 70 percent</w:t>
            </w:r>
            <w:r w:rsidR="005865E0" w:rsidRPr="005865E0">
              <w:rPr>
                <w:rFonts w:cs="Calibri"/>
                <w:i/>
              </w:rPr>
              <w:t xml:space="preserve"> or higher score in ISLO attainment, advising, preparation for career/grad school and confidence for Accounting students.</w:t>
            </w:r>
          </w:p>
        </w:tc>
      </w:tr>
      <w:tr w:rsidR="00301D08" w:rsidRPr="001C62E2" w:rsidTr="00224B1B">
        <w:trPr>
          <w:trHeight w:val="195"/>
          <w:jc w:val="center"/>
        </w:trPr>
        <w:tc>
          <w:tcPr>
            <w:tcW w:w="347" w:type="dxa"/>
            <w:vMerge/>
            <w:tcBorders>
              <w:top w:val="single" w:sz="2" w:space="0" w:color="auto"/>
              <w:left w:val="single" w:sz="2" w:space="0" w:color="auto"/>
              <w:bottom w:val="single" w:sz="2" w:space="0" w:color="auto"/>
              <w:right w:val="nil"/>
            </w:tcBorders>
            <w:tcMar>
              <w:left w:w="0" w:type="dxa"/>
              <w:right w:w="0" w:type="dxa"/>
            </w:tcMar>
          </w:tcPr>
          <w:p w:rsidR="009C6298" w:rsidRPr="001C62E2" w:rsidRDefault="009C6298" w:rsidP="002354F9">
            <w:pPr>
              <w:spacing w:before="60" w:after="60"/>
              <w:jc w:val="center"/>
              <w:rPr>
                <w:rFonts w:cs="Calibri"/>
              </w:rPr>
            </w:pPr>
          </w:p>
        </w:tc>
        <w:tc>
          <w:tcPr>
            <w:tcW w:w="6185" w:type="dxa"/>
            <w:gridSpan w:val="2"/>
            <w:tcBorders>
              <w:top w:val="nil"/>
              <w:left w:val="nil"/>
              <w:bottom w:val="single" w:sz="2" w:space="0" w:color="auto"/>
              <w:right w:val="single" w:sz="2" w:space="0" w:color="auto"/>
            </w:tcBorders>
            <w:tcMar>
              <w:left w:w="0" w:type="dxa"/>
              <w:right w:w="115" w:type="dxa"/>
            </w:tcMar>
          </w:tcPr>
          <w:p w:rsidR="005865E0" w:rsidRPr="00356158" w:rsidRDefault="005865E0" w:rsidP="005865E0">
            <w:pPr>
              <w:spacing w:before="60" w:after="60"/>
              <w:rPr>
                <w:rFonts w:cs="Calibri"/>
                <w:i/>
              </w:rPr>
            </w:pPr>
            <w:r w:rsidRPr="00356158">
              <w:rPr>
                <w:rFonts w:cs="Calibri"/>
              </w:rPr>
              <w:t>General Program ISLOs Assess</w:t>
            </w:r>
            <w:r>
              <w:rPr>
                <w:rFonts w:cs="Calibri"/>
              </w:rPr>
              <w:t>ed by this Measure:  1, 2, &amp; 3.</w:t>
            </w:r>
          </w:p>
          <w:p w:rsidR="009C6298" w:rsidRPr="00DE0D7B" w:rsidRDefault="005865E0" w:rsidP="005865E0">
            <w:pPr>
              <w:spacing w:before="60" w:after="60"/>
              <w:rPr>
                <w:rFonts w:cs="Calibri"/>
              </w:rPr>
            </w:pPr>
            <w:r>
              <w:rPr>
                <w:rFonts w:cs="Calibri"/>
                <w:i/>
              </w:rPr>
              <w:t>Accounting Program</w:t>
            </w:r>
            <w:r w:rsidRPr="00356158">
              <w:rPr>
                <w:rFonts w:cs="Calibri"/>
              </w:rPr>
              <w:t xml:space="preserve"> ISLOs Assessed by this Measure:  </w:t>
            </w:r>
            <w:r>
              <w:rPr>
                <w:rFonts w:cs="Calibri"/>
                <w:i/>
              </w:rPr>
              <w:t>1, &amp; 2.</w:t>
            </w:r>
          </w:p>
        </w:tc>
        <w:tc>
          <w:tcPr>
            <w:tcW w:w="7004" w:type="dxa"/>
            <w:vMerge/>
            <w:tcBorders>
              <w:top w:val="single" w:sz="2" w:space="0" w:color="auto"/>
              <w:left w:val="single" w:sz="2" w:space="0" w:color="auto"/>
              <w:bottom w:val="single" w:sz="2" w:space="0" w:color="auto"/>
              <w:right w:val="single" w:sz="2" w:space="0" w:color="auto"/>
            </w:tcBorders>
          </w:tcPr>
          <w:p w:rsidR="009C6298" w:rsidRPr="001C62E2" w:rsidRDefault="009C6298" w:rsidP="002354F9">
            <w:pPr>
              <w:spacing w:before="60" w:after="60"/>
              <w:rPr>
                <w:rFonts w:cs="Calibri"/>
                <w:i/>
              </w:rPr>
            </w:pPr>
          </w:p>
        </w:tc>
      </w:tr>
      <w:tr w:rsidR="00301D08" w:rsidRPr="001C62E2" w:rsidTr="00224B1B">
        <w:trPr>
          <w:trHeight w:val="144"/>
          <w:jc w:val="center"/>
        </w:trPr>
        <w:tc>
          <w:tcPr>
            <w:tcW w:w="347" w:type="dxa"/>
            <w:vMerge w:val="restart"/>
            <w:tcBorders>
              <w:top w:val="single" w:sz="2" w:space="0" w:color="auto"/>
              <w:left w:val="single" w:sz="2" w:space="0" w:color="auto"/>
              <w:bottom w:val="single" w:sz="2" w:space="0" w:color="auto"/>
              <w:right w:val="nil"/>
            </w:tcBorders>
            <w:tcMar>
              <w:left w:w="0" w:type="dxa"/>
              <w:right w:w="0" w:type="dxa"/>
            </w:tcMar>
          </w:tcPr>
          <w:p w:rsidR="009C6298" w:rsidRPr="001C62E2" w:rsidRDefault="009C6298" w:rsidP="002354F9">
            <w:pPr>
              <w:spacing w:before="60" w:after="60"/>
              <w:jc w:val="center"/>
              <w:rPr>
                <w:rFonts w:cs="Calibri"/>
              </w:rPr>
            </w:pPr>
            <w:r w:rsidRPr="001C62E2">
              <w:rPr>
                <w:rFonts w:cs="Calibri"/>
              </w:rPr>
              <w:t>2.</w:t>
            </w:r>
          </w:p>
        </w:tc>
        <w:tc>
          <w:tcPr>
            <w:tcW w:w="6185" w:type="dxa"/>
            <w:gridSpan w:val="2"/>
            <w:tcBorders>
              <w:top w:val="single" w:sz="2" w:space="0" w:color="auto"/>
              <w:left w:val="nil"/>
              <w:bottom w:val="nil"/>
            </w:tcBorders>
            <w:tcMar>
              <w:left w:w="0" w:type="dxa"/>
              <w:right w:w="115" w:type="dxa"/>
            </w:tcMar>
          </w:tcPr>
          <w:p w:rsidR="005865E0" w:rsidRDefault="005865E0" w:rsidP="005865E0">
            <w:pPr>
              <w:spacing w:before="60" w:after="60"/>
              <w:rPr>
                <w:rFonts w:cs="Calibri"/>
                <w:i/>
              </w:rPr>
            </w:pPr>
            <w:r w:rsidRPr="00C55FAE">
              <w:rPr>
                <w:rFonts w:cs="Calibri"/>
                <w:b/>
                <w:i/>
              </w:rPr>
              <w:t xml:space="preserve">NSSE (National Survey of Student Engagement) – </w:t>
            </w:r>
            <w:r w:rsidRPr="00C55FAE">
              <w:rPr>
                <w:rFonts w:cs="Calibri"/>
                <w:i/>
              </w:rPr>
              <w:t>Selected student</w:t>
            </w:r>
            <w:r>
              <w:rPr>
                <w:rFonts w:cs="Calibri"/>
                <w:i/>
              </w:rPr>
              <w:t xml:space="preserve"> characteristics: Seniors in Accounting, Business Administration, Entrepreneurship, International Business, Management, Marketing, Management Information Systems, Organizational Leadership/Behavior, Supply Chain, Other business</w:t>
            </w:r>
          </w:p>
          <w:p w:rsidR="009C6298" w:rsidRPr="001C62E2" w:rsidRDefault="009C6298" w:rsidP="002354F9">
            <w:pPr>
              <w:spacing w:before="60" w:after="60"/>
              <w:rPr>
                <w:rFonts w:cs="Calibri"/>
                <w:i/>
              </w:rPr>
            </w:pPr>
          </w:p>
        </w:tc>
        <w:tc>
          <w:tcPr>
            <w:tcW w:w="7004" w:type="dxa"/>
            <w:vMerge w:val="restart"/>
            <w:tcBorders>
              <w:top w:val="single" w:sz="2" w:space="0" w:color="auto"/>
              <w:bottom w:val="single" w:sz="2" w:space="0" w:color="auto"/>
              <w:right w:val="single" w:sz="2" w:space="0" w:color="auto"/>
            </w:tcBorders>
          </w:tcPr>
          <w:p w:rsidR="009C6298" w:rsidRPr="001C62E2" w:rsidRDefault="005865E0" w:rsidP="002354F9">
            <w:pPr>
              <w:spacing w:before="60" w:after="60"/>
              <w:rPr>
                <w:rFonts w:cs="Calibri"/>
                <w:i/>
              </w:rPr>
            </w:pPr>
            <w:r w:rsidRPr="005865E0">
              <w:rPr>
                <w:rFonts w:cs="Calibri"/>
                <w:i/>
              </w:rPr>
              <w:t>Comparing Kentucky Wesleyan College Seniors to Carnegie Peeers, 50% of all Business students surveyed should report “Quite a bit” or “Very much” to the following questions: During the current school year, how much has your coursework emphasized the …applying fact, theories or methods to practical problems or new situations, analyzing an idea, experience, or line of reasoning in depth by examining its parts, evaluating a point of view, decision, or information source and forming a neew idea or understanding from various pieces of information (higher order learning by institution). The same results should be attained for reflective &amp; Integrative Learning by Institution, Learning Strategies by Institution, Quantitative Reasoning by Institution, Collaborative Learning by Institution, Discussions with Diverse Orthers by Institution, Student-Faculty Interaction by Institution, Effective Teaching Practices by Institution, Quality of Interactions by Institution, and Supportive Environment by Institution.</w:t>
            </w:r>
          </w:p>
        </w:tc>
      </w:tr>
      <w:tr w:rsidR="00301D08" w:rsidRPr="001C62E2" w:rsidTr="00224B1B">
        <w:trPr>
          <w:trHeight w:val="195"/>
          <w:jc w:val="center"/>
        </w:trPr>
        <w:tc>
          <w:tcPr>
            <w:tcW w:w="347" w:type="dxa"/>
            <w:vMerge/>
            <w:tcBorders>
              <w:top w:val="single" w:sz="2" w:space="0" w:color="auto"/>
              <w:left w:val="single" w:sz="2" w:space="0" w:color="auto"/>
              <w:bottom w:val="single" w:sz="2" w:space="0" w:color="auto"/>
              <w:right w:val="nil"/>
            </w:tcBorders>
            <w:tcMar>
              <w:left w:w="0" w:type="dxa"/>
              <w:right w:w="0" w:type="dxa"/>
            </w:tcMar>
          </w:tcPr>
          <w:p w:rsidR="009C6298" w:rsidRPr="001C62E2" w:rsidRDefault="009C6298" w:rsidP="002354F9">
            <w:pPr>
              <w:spacing w:before="60" w:after="60"/>
              <w:jc w:val="center"/>
              <w:rPr>
                <w:rFonts w:cs="Calibri"/>
              </w:rPr>
            </w:pPr>
          </w:p>
        </w:tc>
        <w:tc>
          <w:tcPr>
            <w:tcW w:w="6185" w:type="dxa"/>
            <w:gridSpan w:val="2"/>
            <w:tcBorders>
              <w:top w:val="nil"/>
              <w:left w:val="nil"/>
              <w:bottom w:val="single" w:sz="2" w:space="0" w:color="auto"/>
            </w:tcBorders>
            <w:tcMar>
              <w:left w:w="0" w:type="dxa"/>
              <w:right w:w="115" w:type="dxa"/>
            </w:tcMar>
          </w:tcPr>
          <w:p w:rsidR="005865E0" w:rsidRDefault="005865E0" w:rsidP="005865E0">
            <w:pPr>
              <w:spacing w:before="60" w:after="60"/>
              <w:rPr>
                <w:rFonts w:cs="Calibri"/>
                <w:i/>
              </w:rPr>
            </w:pPr>
            <w:r>
              <w:rPr>
                <w:rFonts w:cs="Calibri"/>
                <w:i/>
              </w:rPr>
              <w:t>General Program ISLOs Assessed by this Measure:1, 2 &amp; 4</w:t>
            </w:r>
          </w:p>
          <w:p w:rsidR="009C6298" w:rsidRPr="00DE0D7B" w:rsidRDefault="005865E0" w:rsidP="005865E0">
            <w:pPr>
              <w:spacing w:before="60" w:after="60"/>
              <w:rPr>
                <w:rFonts w:cs="Calibri"/>
              </w:rPr>
            </w:pPr>
            <w:r>
              <w:rPr>
                <w:rFonts w:cs="Calibri"/>
                <w:i/>
              </w:rPr>
              <w:t>Accounting Program ISLOs Assessed by this Measure: 1, 2, 3, 4,&amp; 5</w:t>
            </w:r>
          </w:p>
        </w:tc>
        <w:tc>
          <w:tcPr>
            <w:tcW w:w="7004" w:type="dxa"/>
            <w:vMerge/>
            <w:tcBorders>
              <w:top w:val="single" w:sz="2" w:space="0" w:color="auto"/>
              <w:bottom w:val="single" w:sz="2" w:space="0" w:color="auto"/>
              <w:right w:val="single" w:sz="2" w:space="0" w:color="auto"/>
            </w:tcBorders>
          </w:tcPr>
          <w:p w:rsidR="009C6298" w:rsidRPr="001C62E2" w:rsidRDefault="009C6298" w:rsidP="002354F9">
            <w:pPr>
              <w:spacing w:before="60" w:after="60"/>
              <w:rPr>
                <w:rFonts w:cs="Calibri"/>
                <w:i/>
              </w:rPr>
            </w:pPr>
          </w:p>
        </w:tc>
      </w:tr>
      <w:tr w:rsidR="00CB0A32" w:rsidRPr="001C62E2" w:rsidTr="0022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3536" w:type="dxa"/>
            <w:gridSpan w:val="4"/>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CB0A32" w:rsidRPr="00CB0A32" w:rsidRDefault="00CB0A32" w:rsidP="00F613F3">
            <w:pPr>
              <w:spacing w:before="60" w:after="60"/>
              <w:jc w:val="center"/>
              <w:rPr>
                <w:b/>
                <w:i/>
              </w:rPr>
            </w:pPr>
            <w:r w:rsidRPr="00CB0A32">
              <w:rPr>
                <w:b/>
              </w:rPr>
              <w:t xml:space="preserve">Assessment Results: </w:t>
            </w:r>
            <w:r w:rsidR="00F613F3">
              <w:rPr>
                <w:b/>
                <w:i/>
              </w:rPr>
              <w:t>Accounting</w:t>
            </w:r>
          </w:p>
        </w:tc>
      </w:tr>
      <w:tr w:rsidR="00CF1111" w:rsidRPr="001C62E2" w:rsidTr="0022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3536" w:type="dxa"/>
            <w:gridSpan w:val="4"/>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F1111" w:rsidRPr="001C62E2" w:rsidRDefault="00CF1111" w:rsidP="007407B0">
            <w:pPr>
              <w:spacing w:before="60" w:after="60"/>
              <w:rPr>
                <w:rFonts w:cs="Calibri"/>
              </w:rPr>
            </w:pPr>
            <w:r w:rsidRPr="00CF1111">
              <w:rPr>
                <w:rFonts w:cs="Calibri"/>
                <w:b/>
              </w:rPr>
              <w:t>Summary of Results from Implementing Direct Measures of Student Learning:</w:t>
            </w:r>
          </w:p>
        </w:tc>
      </w:tr>
      <w:tr w:rsidR="00301D08" w:rsidRPr="001C62E2" w:rsidTr="0022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tcBorders>
              <w:top w:val="single" w:sz="2" w:space="0" w:color="auto"/>
              <w:left w:val="single" w:sz="2" w:space="0" w:color="auto"/>
              <w:bottom w:val="single" w:sz="2" w:space="0" w:color="auto"/>
              <w:right w:val="nil"/>
            </w:tcBorders>
            <w:tcMar>
              <w:left w:w="115" w:type="dxa"/>
              <w:right w:w="0" w:type="dxa"/>
            </w:tcMar>
          </w:tcPr>
          <w:p w:rsidR="00CF1111" w:rsidRPr="001C62E2" w:rsidRDefault="00CF1111" w:rsidP="007407B0">
            <w:pPr>
              <w:spacing w:before="60" w:after="60"/>
              <w:rPr>
                <w:rFonts w:cs="Calibri"/>
              </w:rPr>
            </w:pPr>
            <w:r w:rsidRPr="001C62E2">
              <w:rPr>
                <w:rFonts w:cs="Calibri"/>
              </w:rPr>
              <w:t>1.</w:t>
            </w:r>
          </w:p>
        </w:tc>
        <w:tc>
          <w:tcPr>
            <w:tcW w:w="13176" w:type="dxa"/>
            <w:gridSpan w:val="2"/>
            <w:tcBorders>
              <w:top w:val="single" w:sz="2" w:space="0" w:color="auto"/>
              <w:left w:val="nil"/>
              <w:bottom w:val="single" w:sz="2" w:space="0" w:color="auto"/>
              <w:right w:val="single" w:sz="2" w:space="0" w:color="auto"/>
            </w:tcBorders>
          </w:tcPr>
          <w:p w:rsidR="00CF1111" w:rsidRPr="001C62E2" w:rsidRDefault="00996773" w:rsidP="005865E0">
            <w:pPr>
              <w:spacing w:before="60" w:after="60"/>
              <w:rPr>
                <w:rFonts w:cs="Calibri"/>
              </w:rPr>
            </w:pPr>
            <w:r>
              <w:rPr>
                <w:rFonts w:cs="Calibri"/>
              </w:rPr>
              <w:t>Case Analyses – 80% of the classes scored Accomplished demonstrating detailed description of the problems and issues central to the case; providing a well-focused diagnosis of strategic issues and key problems that demonstrated an grasp of the company’s present situation and strategic challenges.</w:t>
            </w:r>
          </w:p>
        </w:tc>
      </w:tr>
      <w:tr w:rsidR="00301D08" w:rsidRPr="001C62E2" w:rsidTr="0022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tcBorders>
              <w:top w:val="single" w:sz="2" w:space="0" w:color="auto"/>
              <w:left w:val="single" w:sz="2" w:space="0" w:color="auto"/>
              <w:bottom w:val="single" w:sz="2" w:space="0" w:color="auto"/>
              <w:right w:val="nil"/>
            </w:tcBorders>
            <w:tcMar>
              <w:left w:w="115" w:type="dxa"/>
              <w:right w:w="0" w:type="dxa"/>
            </w:tcMar>
          </w:tcPr>
          <w:p w:rsidR="00CF1111" w:rsidRPr="001C62E2" w:rsidRDefault="00CF1111" w:rsidP="007407B0">
            <w:pPr>
              <w:spacing w:before="60" w:after="60"/>
              <w:rPr>
                <w:rFonts w:cs="Calibri"/>
              </w:rPr>
            </w:pPr>
            <w:r w:rsidRPr="001C62E2">
              <w:rPr>
                <w:rFonts w:cs="Calibri"/>
              </w:rPr>
              <w:t>2.</w:t>
            </w:r>
          </w:p>
        </w:tc>
        <w:tc>
          <w:tcPr>
            <w:tcW w:w="13176" w:type="dxa"/>
            <w:gridSpan w:val="2"/>
            <w:tcBorders>
              <w:top w:val="single" w:sz="2" w:space="0" w:color="auto"/>
              <w:left w:val="nil"/>
              <w:bottom w:val="single" w:sz="2" w:space="0" w:color="auto"/>
              <w:right w:val="single" w:sz="2" w:space="0" w:color="auto"/>
            </w:tcBorders>
          </w:tcPr>
          <w:p w:rsidR="00CF1111" w:rsidRPr="001C62E2" w:rsidRDefault="00996773" w:rsidP="005865E0">
            <w:pPr>
              <w:spacing w:before="60" w:after="60"/>
              <w:rPr>
                <w:rFonts w:cs="Calibri"/>
              </w:rPr>
            </w:pPr>
            <w:r>
              <w:rPr>
                <w:rFonts w:cs="Calibri"/>
              </w:rPr>
              <w:t>Simulation – Performance Targets were unmet, but progress was made.  For traditional face-to-face students 50% fo all students taking the simulation scored 70% or higher in Collaboration and Strategic Analysis &amp; Planning. 25% of students scored 70% or higher in Financial Management, Marketing Management and Human Resource Management.</w:t>
            </w:r>
          </w:p>
        </w:tc>
      </w:tr>
      <w:tr w:rsidR="00CF1111" w:rsidRPr="001C62E2" w:rsidTr="0022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3536" w:type="dxa"/>
            <w:gridSpan w:val="4"/>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F1111" w:rsidRPr="001C62E2" w:rsidRDefault="00CF1111" w:rsidP="00793926">
            <w:pPr>
              <w:spacing w:before="60" w:after="60"/>
              <w:rPr>
                <w:rFonts w:cs="Calibri"/>
              </w:rPr>
            </w:pPr>
            <w:r w:rsidRPr="00CF1111">
              <w:rPr>
                <w:rFonts w:cs="Calibri"/>
                <w:b/>
              </w:rPr>
              <w:lastRenderedPageBreak/>
              <w:t>Summary of Results from Implementing Indirect Measures of Student Learning:</w:t>
            </w:r>
          </w:p>
        </w:tc>
      </w:tr>
      <w:tr w:rsidR="00301D08" w:rsidRPr="001C62E2" w:rsidTr="0022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tcBorders>
              <w:top w:val="single" w:sz="2" w:space="0" w:color="auto"/>
              <w:left w:val="single" w:sz="2" w:space="0" w:color="auto"/>
              <w:bottom w:val="single" w:sz="2" w:space="0" w:color="auto"/>
              <w:right w:val="nil"/>
            </w:tcBorders>
            <w:tcMar>
              <w:left w:w="115" w:type="dxa"/>
              <w:right w:w="0" w:type="dxa"/>
            </w:tcMar>
          </w:tcPr>
          <w:p w:rsidR="00CF1111" w:rsidRPr="001C62E2" w:rsidRDefault="00CF1111" w:rsidP="007407B0">
            <w:pPr>
              <w:spacing w:before="60" w:after="60"/>
              <w:rPr>
                <w:rFonts w:cs="Calibri"/>
              </w:rPr>
            </w:pPr>
            <w:r w:rsidRPr="001C62E2">
              <w:rPr>
                <w:rFonts w:cs="Calibri"/>
              </w:rPr>
              <w:t>1.</w:t>
            </w:r>
          </w:p>
        </w:tc>
        <w:tc>
          <w:tcPr>
            <w:tcW w:w="13176" w:type="dxa"/>
            <w:gridSpan w:val="2"/>
            <w:tcBorders>
              <w:top w:val="single" w:sz="2" w:space="0" w:color="auto"/>
              <w:left w:val="nil"/>
              <w:bottom w:val="single" w:sz="2" w:space="0" w:color="auto"/>
              <w:right w:val="single" w:sz="2" w:space="0" w:color="auto"/>
            </w:tcBorders>
          </w:tcPr>
          <w:p w:rsidR="009106F2" w:rsidRDefault="009106F2" w:rsidP="009106F2">
            <w:r>
              <w:t>12 Business Administration students</w:t>
            </w:r>
            <w:r>
              <w:tab/>
            </w:r>
            <w:r>
              <w:tab/>
              <w:t>2 Accounting students</w:t>
            </w:r>
            <w:r>
              <w:tab/>
            </w:r>
            <w:r>
              <w:tab/>
              <w:t>1 no response</w:t>
            </w:r>
          </w:p>
          <w:p w:rsidR="009106F2" w:rsidRDefault="009106F2" w:rsidP="009106F2"/>
          <w:p w:rsidR="009106F2" w:rsidRDefault="009106F2" w:rsidP="009106F2">
            <w:r>
              <w:t>6 students had been here for 2 years</w:t>
            </w:r>
            <w:r>
              <w:tab/>
            </w:r>
            <w:r>
              <w:tab/>
              <w:t>2 students had been here for 2 years</w:t>
            </w:r>
          </w:p>
          <w:p w:rsidR="009106F2" w:rsidRDefault="009106F2" w:rsidP="009106F2">
            <w:r>
              <w:t>5 students had been here for 4 years</w:t>
            </w:r>
            <w:r>
              <w:tab/>
            </w:r>
            <w:r>
              <w:tab/>
              <w:t>1 student had been here for 5 years</w:t>
            </w:r>
          </w:p>
          <w:p w:rsidR="009106F2" w:rsidRDefault="009106F2" w:rsidP="009106F2"/>
          <w:p w:rsidR="009106F2" w:rsidRDefault="009106F2" w:rsidP="009106F2"/>
          <w:tbl>
            <w:tblPr>
              <w:tblStyle w:val="TableGrid"/>
              <w:tblW w:w="12011" w:type="dxa"/>
              <w:tblLayout w:type="fixed"/>
              <w:tblLook w:val="04A0" w:firstRow="1" w:lastRow="0" w:firstColumn="1" w:lastColumn="0" w:noHBand="0" w:noVBand="1"/>
            </w:tblPr>
            <w:tblGrid>
              <w:gridCol w:w="4860"/>
              <w:gridCol w:w="1440"/>
              <w:gridCol w:w="1440"/>
              <w:gridCol w:w="1440"/>
              <w:gridCol w:w="1260"/>
              <w:gridCol w:w="1571"/>
            </w:tblGrid>
            <w:tr w:rsidR="009106F2" w:rsidTr="007336DC">
              <w:tc>
                <w:tcPr>
                  <w:tcW w:w="4860" w:type="dxa"/>
                </w:tcPr>
                <w:p w:rsidR="009106F2" w:rsidRDefault="009106F2" w:rsidP="009106F2">
                  <w:r>
                    <w:t>As a result of my experience in the Business programs at Kentucky Wesleyan College</w:t>
                  </w:r>
                </w:p>
              </w:tc>
              <w:tc>
                <w:tcPr>
                  <w:tcW w:w="1440" w:type="dxa"/>
                </w:tcPr>
                <w:p w:rsidR="009106F2" w:rsidRDefault="009106F2" w:rsidP="009106F2">
                  <w:r>
                    <w:t>A. Strongly</w:t>
                  </w:r>
                </w:p>
                <w:p w:rsidR="009106F2" w:rsidRDefault="009106F2" w:rsidP="009106F2">
                  <w:r>
                    <w:t>Agree</w:t>
                  </w:r>
                </w:p>
              </w:tc>
              <w:tc>
                <w:tcPr>
                  <w:tcW w:w="1440" w:type="dxa"/>
                </w:tcPr>
                <w:p w:rsidR="009106F2" w:rsidRDefault="009106F2" w:rsidP="009106F2">
                  <w:r>
                    <w:t>B. Agree</w:t>
                  </w:r>
                </w:p>
              </w:tc>
              <w:tc>
                <w:tcPr>
                  <w:tcW w:w="1440" w:type="dxa"/>
                </w:tcPr>
                <w:p w:rsidR="009106F2" w:rsidRDefault="009106F2" w:rsidP="009106F2">
                  <w:r>
                    <w:t>C. Neutral</w:t>
                  </w:r>
                </w:p>
              </w:tc>
              <w:tc>
                <w:tcPr>
                  <w:tcW w:w="1260" w:type="dxa"/>
                </w:tcPr>
                <w:p w:rsidR="009106F2" w:rsidRDefault="009106F2" w:rsidP="009106F2">
                  <w:r>
                    <w:t>D. Disagree</w:t>
                  </w:r>
                </w:p>
              </w:tc>
              <w:tc>
                <w:tcPr>
                  <w:tcW w:w="1571" w:type="dxa"/>
                </w:tcPr>
                <w:p w:rsidR="009106F2" w:rsidRDefault="009106F2" w:rsidP="009106F2">
                  <w:r>
                    <w:t>E. Strongly</w:t>
                  </w:r>
                </w:p>
                <w:p w:rsidR="009106F2" w:rsidRDefault="009106F2" w:rsidP="009106F2">
                  <w:r>
                    <w:t>Disagree</w:t>
                  </w:r>
                </w:p>
              </w:tc>
            </w:tr>
            <w:tr w:rsidR="009106F2" w:rsidTr="007336DC">
              <w:tc>
                <w:tcPr>
                  <w:tcW w:w="4860" w:type="dxa"/>
                </w:tcPr>
                <w:p w:rsidR="009106F2" w:rsidRDefault="009106F2" w:rsidP="009106F2">
                  <w:pPr>
                    <w:pStyle w:val="ListParagraph"/>
                    <w:numPr>
                      <w:ilvl w:val="0"/>
                      <w:numId w:val="7"/>
                    </w:numPr>
                  </w:pPr>
                  <w:r>
                    <w:t>I can identify business problems</w:t>
                  </w:r>
                </w:p>
              </w:tc>
              <w:tc>
                <w:tcPr>
                  <w:tcW w:w="1440" w:type="dxa"/>
                </w:tcPr>
                <w:p w:rsidR="009106F2" w:rsidRDefault="009106F2" w:rsidP="009106F2">
                  <w:r>
                    <w:t>2</w:t>
                  </w:r>
                </w:p>
              </w:tc>
              <w:tc>
                <w:tcPr>
                  <w:tcW w:w="1440" w:type="dxa"/>
                </w:tcPr>
                <w:p w:rsidR="009106F2" w:rsidRDefault="009106F2" w:rsidP="009106F2">
                  <w:r>
                    <w:t>14</w:t>
                  </w:r>
                </w:p>
              </w:tc>
              <w:tc>
                <w:tcPr>
                  <w:tcW w:w="1440" w:type="dxa"/>
                </w:tcPr>
                <w:p w:rsidR="009106F2" w:rsidRDefault="009106F2" w:rsidP="009106F2">
                  <w:r>
                    <w:t>1</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recommend solutions to business problems I have identified</w:t>
                  </w:r>
                </w:p>
              </w:tc>
              <w:tc>
                <w:tcPr>
                  <w:tcW w:w="1440" w:type="dxa"/>
                </w:tcPr>
                <w:p w:rsidR="009106F2" w:rsidRDefault="009106F2" w:rsidP="009106F2">
                  <w:r>
                    <w:t>2</w:t>
                  </w:r>
                </w:p>
              </w:tc>
              <w:tc>
                <w:tcPr>
                  <w:tcW w:w="1440" w:type="dxa"/>
                </w:tcPr>
                <w:p w:rsidR="009106F2" w:rsidRDefault="009106F2" w:rsidP="009106F2">
                  <w:r>
                    <w:t>13</w:t>
                  </w:r>
                </w:p>
              </w:tc>
              <w:tc>
                <w:tcPr>
                  <w:tcW w:w="1440" w:type="dxa"/>
                </w:tcPr>
                <w:p w:rsidR="009106F2" w:rsidRDefault="009106F2" w:rsidP="009106F2"/>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write in various business formats confidently</w:t>
                  </w:r>
                </w:p>
              </w:tc>
              <w:tc>
                <w:tcPr>
                  <w:tcW w:w="1440" w:type="dxa"/>
                </w:tcPr>
                <w:p w:rsidR="009106F2" w:rsidRDefault="009106F2" w:rsidP="009106F2">
                  <w:r>
                    <w:t>1</w:t>
                  </w:r>
                </w:p>
              </w:tc>
              <w:tc>
                <w:tcPr>
                  <w:tcW w:w="1440" w:type="dxa"/>
                </w:tcPr>
                <w:p w:rsidR="009106F2" w:rsidRDefault="009106F2" w:rsidP="009106F2">
                  <w:r>
                    <w:t>13</w:t>
                  </w:r>
                </w:p>
              </w:tc>
              <w:tc>
                <w:tcPr>
                  <w:tcW w:w="1440" w:type="dxa"/>
                </w:tcPr>
                <w:p w:rsidR="009106F2" w:rsidRDefault="009106F2" w:rsidP="009106F2">
                  <w:r>
                    <w:t>1</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present my ideas verbally with confidence</w:t>
                  </w:r>
                </w:p>
              </w:tc>
              <w:tc>
                <w:tcPr>
                  <w:tcW w:w="1440" w:type="dxa"/>
                </w:tcPr>
                <w:p w:rsidR="009106F2" w:rsidRDefault="009106F2" w:rsidP="009106F2">
                  <w:r>
                    <w:t>3</w:t>
                  </w:r>
                </w:p>
              </w:tc>
              <w:tc>
                <w:tcPr>
                  <w:tcW w:w="1440" w:type="dxa"/>
                </w:tcPr>
                <w:p w:rsidR="009106F2" w:rsidRDefault="009106F2" w:rsidP="009106F2">
                  <w:r>
                    <w:t>11</w:t>
                  </w:r>
                </w:p>
              </w:tc>
              <w:tc>
                <w:tcPr>
                  <w:tcW w:w="1440" w:type="dxa"/>
                </w:tcPr>
                <w:p w:rsidR="009106F2" w:rsidRDefault="009106F2" w:rsidP="009106F2">
                  <w:r>
                    <w:t>1</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analyze complex problems by identifying and evaluating the components of the problem</w:t>
                  </w:r>
                </w:p>
              </w:tc>
              <w:tc>
                <w:tcPr>
                  <w:tcW w:w="1440" w:type="dxa"/>
                </w:tcPr>
                <w:p w:rsidR="009106F2" w:rsidRDefault="009106F2" w:rsidP="009106F2">
                  <w:r>
                    <w:t>2</w:t>
                  </w:r>
                </w:p>
              </w:tc>
              <w:tc>
                <w:tcPr>
                  <w:tcW w:w="1440" w:type="dxa"/>
                </w:tcPr>
                <w:p w:rsidR="009106F2" w:rsidRDefault="009106F2" w:rsidP="009106F2">
                  <w:r>
                    <w:t>13</w:t>
                  </w:r>
                </w:p>
              </w:tc>
              <w:tc>
                <w:tcPr>
                  <w:tcW w:w="1440" w:type="dxa"/>
                </w:tcPr>
                <w:p w:rsidR="009106F2" w:rsidRDefault="009106F2" w:rsidP="009106F2"/>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identify a problem and evaluate it using the appropriate information</w:t>
                  </w:r>
                </w:p>
              </w:tc>
              <w:tc>
                <w:tcPr>
                  <w:tcW w:w="1440" w:type="dxa"/>
                </w:tcPr>
                <w:p w:rsidR="009106F2" w:rsidRDefault="009106F2" w:rsidP="009106F2">
                  <w:r>
                    <w:t>3</w:t>
                  </w:r>
                </w:p>
              </w:tc>
              <w:tc>
                <w:tcPr>
                  <w:tcW w:w="1440" w:type="dxa"/>
                </w:tcPr>
                <w:p w:rsidR="009106F2" w:rsidRDefault="009106F2" w:rsidP="009106F2">
                  <w:r>
                    <w:t>10</w:t>
                  </w:r>
                </w:p>
              </w:tc>
              <w:tc>
                <w:tcPr>
                  <w:tcW w:w="1440" w:type="dxa"/>
                </w:tcPr>
                <w:p w:rsidR="009106F2" w:rsidRDefault="009106F2" w:rsidP="009106F2">
                  <w:r>
                    <w:t>2</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identify a problem and evaluate it using information properly</w:t>
                  </w:r>
                </w:p>
              </w:tc>
              <w:tc>
                <w:tcPr>
                  <w:tcW w:w="1440" w:type="dxa"/>
                </w:tcPr>
                <w:p w:rsidR="009106F2" w:rsidRDefault="009106F2" w:rsidP="009106F2">
                  <w:r>
                    <w:t>4</w:t>
                  </w:r>
                </w:p>
              </w:tc>
              <w:tc>
                <w:tcPr>
                  <w:tcW w:w="1440" w:type="dxa"/>
                </w:tcPr>
                <w:p w:rsidR="009106F2" w:rsidRDefault="009106F2" w:rsidP="009106F2">
                  <w:r>
                    <w:t>11</w:t>
                  </w:r>
                </w:p>
              </w:tc>
              <w:tc>
                <w:tcPr>
                  <w:tcW w:w="1440" w:type="dxa"/>
                </w:tcPr>
                <w:p w:rsidR="009106F2" w:rsidRDefault="009106F2" w:rsidP="009106F2"/>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use statistics properly in the evaluation of a business problem</w:t>
                  </w:r>
                </w:p>
              </w:tc>
              <w:tc>
                <w:tcPr>
                  <w:tcW w:w="1440" w:type="dxa"/>
                </w:tcPr>
                <w:p w:rsidR="009106F2" w:rsidRDefault="009106F2" w:rsidP="009106F2">
                  <w:r>
                    <w:t>3</w:t>
                  </w:r>
                </w:p>
              </w:tc>
              <w:tc>
                <w:tcPr>
                  <w:tcW w:w="1440" w:type="dxa"/>
                </w:tcPr>
                <w:p w:rsidR="009106F2" w:rsidRDefault="009106F2" w:rsidP="009106F2">
                  <w:r>
                    <w:t>9</w:t>
                  </w:r>
                </w:p>
              </w:tc>
              <w:tc>
                <w:tcPr>
                  <w:tcW w:w="1440" w:type="dxa"/>
                </w:tcPr>
                <w:p w:rsidR="009106F2" w:rsidRDefault="009106F2" w:rsidP="009106F2">
                  <w:r>
                    <w:t>2</w:t>
                  </w:r>
                </w:p>
              </w:tc>
              <w:tc>
                <w:tcPr>
                  <w:tcW w:w="1260" w:type="dxa"/>
                </w:tcPr>
                <w:p w:rsidR="009106F2" w:rsidRDefault="009106F2" w:rsidP="009106F2">
                  <w:r>
                    <w:t>1</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use a computer to solve business problems</w:t>
                  </w:r>
                </w:p>
              </w:tc>
              <w:tc>
                <w:tcPr>
                  <w:tcW w:w="1440" w:type="dxa"/>
                </w:tcPr>
                <w:p w:rsidR="009106F2" w:rsidRDefault="009106F2" w:rsidP="009106F2">
                  <w:r>
                    <w:t>6</w:t>
                  </w:r>
                </w:p>
              </w:tc>
              <w:tc>
                <w:tcPr>
                  <w:tcW w:w="1440" w:type="dxa"/>
                </w:tcPr>
                <w:p w:rsidR="009106F2" w:rsidRDefault="009106F2" w:rsidP="009106F2">
                  <w:r>
                    <w:t>8</w:t>
                  </w:r>
                </w:p>
              </w:tc>
              <w:tc>
                <w:tcPr>
                  <w:tcW w:w="1440" w:type="dxa"/>
                </w:tcPr>
                <w:p w:rsidR="009106F2" w:rsidRDefault="009106F2" w:rsidP="009106F2">
                  <w:r>
                    <w:t>1</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use the appropriate software to communicate a business issue</w:t>
                  </w:r>
                </w:p>
              </w:tc>
              <w:tc>
                <w:tcPr>
                  <w:tcW w:w="1440" w:type="dxa"/>
                </w:tcPr>
                <w:p w:rsidR="009106F2" w:rsidRDefault="009106F2" w:rsidP="009106F2">
                  <w:r>
                    <w:t>3</w:t>
                  </w:r>
                </w:p>
              </w:tc>
              <w:tc>
                <w:tcPr>
                  <w:tcW w:w="1440" w:type="dxa"/>
                </w:tcPr>
                <w:p w:rsidR="009106F2" w:rsidRDefault="009106F2" w:rsidP="009106F2">
                  <w:r>
                    <w:t>9</w:t>
                  </w:r>
                </w:p>
              </w:tc>
              <w:tc>
                <w:tcPr>
                  <w:tcW w:w="1440" w:type="dxa"/>
                </w:tcPr>
                <w:p w:rsidR="009106F2" w:rsidRDefault="009106F2" w:rsidP="009106F2">
                  <w:r>
                    <w:t>3</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work effectively with people I do not know well to successfully complete a project</w:t>
                  </w:r>
                </w:p>
              </w:tc>
              <w:tc>
                <w:tcPr>
                  <w:tcW w:w="1440" w:type="dxa"/>
                </w:tcPr>
                <w:p w:rsidR="009106F2" w:rsidRDefault="009106F2" w:rsidP="009106F2">
                  <w:r>
                    <w:t>7</w:t>
                  </w:r>
                </w:p>
              </w:tc>
              <w:tc>
                <w:tcPr>
                  <w:tcW w:w="1440" w:type="dxa"/>
                </w:tcPr>
                <w:p w:rsidR="009106F2" w:rsidRDefault="009106F2" w:rsidP="009106F2">
                  <w:r>
                    <w:t>6</w:t>
                  </w:r>
                </w:p>
              </w:tc>
              <w:tc>
                <w:tcPr>
                  <w:tcW w:w="1440" w:type="dxa"/>
                </w:tcPr>
                <w:p w:rsidR="009106F2" w:rsidRDefault="009106F2" w:rsidP="009106F2">
                  <w:r>
                    <w:t>1</w:t>
                  </w:r>
                </w:p>
              </w:tc>
              <w:tc>
                <w:tcPr>
                  <w:tcW w:w="1260" w:type="dxa"/>
                </w:tcPr>
                <w:p w:rsidR="009106F2" w:rsidRDefault="009106F2" w:rsidP="009106F2">
                  <w:r>
                    <w:t>1</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 can work effectively in a team to successfully a complete a project</w:t>
                  </w:r>
                </w:p>
              </w:tc>
              <w:tc>
                <w:tcPr>
                  <w:tcW w:w="1440" w:type="dxa"/>
                </w:tcPr>
                <w:p w:rsidR="009106F2" w:rsidRDefault="009106F2" w:rsidP="009106F2">
                  <w:r>
                    <w:t>8</w:t>
                  </w:r>
                </w:p>
              </w:tc>
              <w:tc>
                <w:tcPr>
                  <w:tcW w:w="1440" w:type="dxa"/>
                </w:tcPr>
                <w:p w:rsidR="009106F2" w:rsidRDefault="009106F2" w:rsidP="009106F2">
                  <w:r>
                    <w:t>6</w:t>
                  </w:r>
                </w:p>
              </w:tc>
              <w:tc>
                <w:tcPr>
                  <w:tcW w:w="1440" w:type="dxa"/>
                </w:tcPr>
                <w:p w:rsidR="009106F2" w:rsidRDefault="009106F2" w:rsidP="009106F2"/>
              </w:tc>
              <w:tc>
                <w:tcPr>
                  <w:tcW w:w="1260" w:type="dxa"/>
                </w:tcPr>
                <w:p w:rsidR="009106F2" w:rsidRDefault="009106F2" w:rsidP="009106F2">
                  <w:r>
                    <w:t>1</w:t>
                  </w:r>
                </w:p>
              </w:tc>
              <w:tc>
                <w:tcPr>
                  <w:tcW w:w="1571" w:type="dxa"/>
                </w:tcPr>
                <w:p w:rsidR="009106F2" w:rsidRDefault="009106F2" w:rsidP="009106F2"/>
              </w:tc>
            </w:tr>
            <w:tr w:rsidR="009106F2" w:rsidTr="007336DC">
              <w:tc>
                <w:tcPr>
                  <w:tcW w:w="12011" w:type="dxa"/>
                  <w:gridSpan w:val="6"/>
                </w:tcPr>
                <w:p w:rsidR="009106F2" w:rsidRDefault="009106F2" w:rsidP="009106F2">
                  <w:r>
                    <w:t>The following statements refer to your experience with faculty and staff; please check the box which reflects your agreement or disagreement with each statement.</w:t>
                  </w:r>
                </w:p>
              </w:tc>
            </w:tr>
            <w:tr w:rsidR="009106F2" w:rsidTr="007336DC">
              <w:tc>
                <w:tcPr>
                  <w:tcW w:w="4860" w:type="dxa"/>
                </w:tcPr>
                <w:p w:rsidR="009106F2" w:rsidRDefault="009106F2" w:rsidP="009106F2">
                  <w:pPr>
                    <w:pStyle w:val="ListParagraph"/>
                    <w:numPr>
                      <w:ilvl w:val="0"/>
                      <w:numId w:val="7"/>
                    </w:numPr>
                  </w:pPr>
                  <w:r>
                    <w:t xml:space="preserve">The Business faculty actively assisted me in </w:t>
                  </w:r>
                  <w:r>
                    <w:lastRenderedPageBreak/>
                    <w:t>pursuing my goals.</w:t>
                  </w:r>
                </w:p>
              </w:tc>
              <w:tc>
                <w:tcPr>
                  <w:tcW w:w="1440" w:type="dxa"/>
                </w:tcPr>
                <w:p w:rsidR="009106F2" w:rsidRDefault="009106F2" w:rsidP="009106F2">
                  <w:r>
                    <w:lastRenderedPageBreak/>
                    <w:t>8</w:t>
                  </w:r>
                </w:p>
              </w:tc>
              <w:tc>
                <w:tcPr>
                  <w:tcW w:w="1440" w:type="dxa"/>
                </w:tcPr>
                <w:p w:rsidR="009106F2" w:rsidRDefault="009106F2" w:rsidP="009106F2">
                  <w:r>
                    <w:t>6</w:t>
                  </w:r>
                </w:p>
              </w:tc>
              <w:tc>
                <w:tcPr>
                  <w:tcW w:w="1440" w:type="dxa"/>
                </w:tcPr>
                <w:p w:rsidR="009106F2" w:rsidRDefault="009106F2" w:rsidP="009106F2"/>
              </w:tc>
              <w:tc>
                <w:tcPr>
                  <w:tcW w:w="1260" w:type="dxa"/>
                </w:tcPr>
                <w:p w:rsidR="009106F2" w:rsidRDefault="009106F2" w:rsidP="009106F2">
                  <w:r>
                    <w:t>1</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lastRenderedPageBreak/>
                    <w:t>The Business faculty actively encouraged me to recognize and analyze ethical issues.</w:t>
                  </w:r>
                </w:p>
              </w:tc>
              <w:tc>
                <w:tcPr>
                  <w:tcW w:w="1440" w:type="dxa"/>
                </w:tcPr>
                <w:p w:rsidR="009106F2" w:rsidRDefault="009106F2" w:rsidP="009106F2">
                  <w:r>
                    <w:t>8</w:t>
                  </w:r>
                </w:p>
              </w:tc>
              <w:tc>
                <w:tcPr>
                  <w:tcW w:w="1440" w:type="dxa"/>
                </w:tcPr>
                <w:p w:rsidR="009106F2" w:rsidRDefault="009106F2" w:rsidP="009106F2">
                  <w:r>
                    <w:t>6</w:t>
                  </w:r>
                </w:p>
              </w:tc>
              <w:tc>
                <w:tcPr>
                  <w:tcW w:w="1440" w:type="dxa"/>
                </w:tcPr>
                <w:p w:rsidR="009106F2" w:rsidRDefault="009106F2" w:rsidP="009106F2"/>
              </w:tc>
              <w:tc>
                <w:tcPr>
                  <w:tcW w:w="1260" w:type="dxa"/>
                </w:tcPr>
                <w:p w:rsidR="009106F2" w:rsidRDefault="009106F2" w:rsidP="009106F2">
                  <w:r>
                    <w:t>1</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The advising I received was helpful and did not impede the completion of my program</w:t>
                  </w:r>
                </w:p>
              </w:tc>
              <w:tc>
                <w:tcPr>
                  <w:tcW w:w="1440" w:type="dxa"/>
                </w:tcPr>
                <w:p w:rsidR="009106F2" w:rsidRDefault="009106F2" w:rsidP="009106F2">
                  <w:r>
                    <w:t>10</w:t>
                  </w:r>
                </w:p>
              </w:tc>
              <w:tc>
                <w:tcPr>
                  <w:tcW w:w="1440" w:type="dxa"/>
                </w:tcPr>
                <w:p w:rsidR="009106F2" w:rsidRDefault="009106F2" w:rsidP="009106F2">
                  <w:r>
                    <w:t>4</w:t>
                  </w:r>
                </w:p>
              </w:tc>
              <w:tc>
                <w:tcPr>
                  <w:tcW w:w="1440" w:type="dxa"/>
                </w:tcPr>
                <w:p w:rsidR="009106F2" w:rsidRDefault="009106F2" w:rsidP="009106F2"/>
              </w:tc>
              <w:tc>
                <w:tcPr>
                  <w:tcW w:w="1260" w:type="dxa"/>
                </w:tcPr>
                <w:p w:rsidR="009106F2" w:rsidRDefault="009106F2" w:rsidP="009106F2">
                  <w:r>
                    <w:t>1</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In general, the teaching of my professors was satisfactory</w:t>
                  </w:r>
                </w:p>
              </w:tc>
              <w:tc>
                <w:tcPr>
                  <w:tcW w:w="1440" w:type="dxa"/>
                </w:tcPr>
                <w:p w:rsidR="009106F2" w:rsidRDefault="009106F2" w:rsidP="009106F2">
                  <w:r>
                    <w:t>9</w:t>
                  </w:r>
                </w:p>
              </w:tc>
              <w:tc>
                <w:tcPr>
                  <w:tcW w:w="1440" w:type="dxa"/>
                </w:tcPr>
                <w:p w:rsidR="009106F2" w:rsidRDefault="009106F2" w:rsidP="009106F2">
                  <w:r>
                    <w:t>5</w:t>
                  </w:r>
                </w:p>
              </w:tc>
              <w:tc>
                <w:tcPr>
                  <w:tcW w:w="1440" w:type="dxa"/>
                </w:tcPr>
                <w:p w:rsidR="009106F2" w:rsidRDefault="009106F2" w:rsidP="009106F2"/>
              </w:tc>
              <w:tc>
                <w:tcPr>
                  <w:tcW w:w="1260" w:type="dxa"/>
                </w:tcPr>
                <w:p w:rsidR="009106F2" w:rsidRDefault="009106F2" w:rsidP="009106F2">
                  <w:r>
                    <w:t>2</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Career Development helped me to find an internship</w:t>
                  </w:r>
                </w:p>
              </w:tc>
              <w:tc>
                <w:tcPr>
                  <w:tcW w:w="1440" w:type="dxa"/>
                </w:tcPr>
                <w:p w:rsidR="009106F2" w:rsidRDefault="009106F2" w:rsidP="009106F2">
                  <w:r>
                    <w:t>7</w:t>
                  </w:r>
                </w:p>
              </w:tc>
              <w:tc>
                <w:tcPr>
                  <w:tcW w:w="1440" w:type="dxa"/>
                </w:tcPr>
                <w:p w:rsidR="009106F2" w:rsidRDefault="009106F2" w:rsidP="009106F2">
                  <w:r>
                    <w:t>3</w:t>
                  </w:r>
                </w:p>
              </w:tc>
              <w:tc>
                <w:tcPr>
                  <w:tcW w:w="1440" w:type="dxa"/>
                </w:tcPr>
                <w:p w:rsidR="009106F2" w:rsidRDefault="009106F2" w:rsidP="009106F2">
                  <w:r>
                    <w:t>2</w:t>
                  </w:r>
                </w:p>
              </w:tc>
              <w:tc>
                <w:tcPr>
                  <w:tcW w:w="1260" w:type="dxa"/>
                </w:tcPr>
                <w:p w:rsidR="009106F2" w:rsidRDefault="009106F2" w:rsidP="009106F2">
                  <w:r>
                    <w:t>2</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Career Development offered experiences that helped me prepare for my career search</w:t>
                  </w:r>
                </w:p>
              </w:tc>
              <w:tc>
                <w:tcPr>
                  <w:tcW w:w="1440" w:type="dxa"/>
                </w:tcPr>
                <w:p w:rsidR="009106F2" w:rsidRDefault="009106F2" w:rsidP="009106F2">
                  <w:r>
                    <w:t>7</w:t>
                  </w:r>
                </w:p>
              </w:tc>
              <w:tc>
                <w:tcPr>
                  <w:tcW w:w="1440" w:type="dxa"/>
                </w:tcPr>
                <w:p w:rsidR="009106F2" w:rsidRDefault="009106F2" w:rsidP="009106F2">
                  <w:r>
                    <w:t>4</w:t>
                  </w:r>
                </w:p>
              </w:tc>
              <w:tc>
                <w:tcPr>
                  <w:tcW w:w="1440" w:type="dxa"/>
                </w:tcPr>
                <w:p w:rsidR="009106F2" w:rsidRDefault="009106F2" w:rsidP="009106F2">
                  <w:r>
                    <w:t>2</w:t>
                  </w:r>
                </w:p>
              </w:tc>
              <w:tc>
                <w:tcPr>
                  <w:tcW w:w="1260" w:type="dxa"/>
                </w:tcPr>
                <w:p w:rsidR="009106F2" w:rsidRDefault="009106F2" w:rsidP="009106F2">
                  <w:r>
                    <w:t>2</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7"/>
                    </w:numPr>
                  </w:pPr>
                  <w:r>
                    <w:t>The facilities were clean</w:t>
                  </w:r>
                </w:p>
              </w:tc>
              <w:tc>
                <w:tcPr>
                  <w:tcW w:w="1440" w:type="dxa"/>
                </w:tcPr>
                <w:p w:rsidR="009106F2" w:rsidRDefault="009106F2" w:rsidP="009106F2">
                  <w:r>
                    <w:t>5</w:t>
                  </w:r>
                </w:p>
              </w:tc>
              <w:tc>
                <w:tcPr>
                  <w:tcW w:w="1440" w:type="dxa"/>
                </w:tcPr>
                <w:p w:rsidR="009106F2" w:rsidRDefault="009106F2" w:rsidP="009106F2">
                  <w:r>
                    <w:t>7</w:t>
                  </w:r>
                </w:p>
              </w:tc>
              <w:tc>
                <w:tcPr>
                  <w:tcW w:w="1440" w:type="dxa"/>
                </w:tcPr>
                <w:p w:rsidR="009106F2" w:rsidRDefault="009106F2" w:rsidP="009106F2">
                  <w:r>
                    <w:t>1</w:t>
                  </w:r>
                </w:p>
              </w:tc>
              <w:tc>
                <w:tcPr>
                  <w:tcW w:w="1260" w:type="dxa"/>
                </w:tcPr>
                <w:p w:rsidR="009106F2" w:rsidRDefault="009106F2" w:rsidP="009106F2"/>
              </w:tc>
              <w:tc>
                <w:tcPr>
                  <w:tcW w:w="1571" w:type="dxa"/>
                </w:tcPr>
                <w:p w:rsidR="009106F2" w:rsidRDefault="009106F2" w:rsidP="009106F2">
                  <w:r>
                    <w:t>2</w:t>
                  </w:r>
                </w:p>
              </w:tc>
            </w:tr>
            <w:tr w:rsidR="009106F2" w:rsidTr="007336DC">
              <w:tc>
                <w:tcPr>
                  <w:tcW w:w="4860" w:type="dxa"/>
                </w:tcPr>
                <w:p w:rsidR="009106F2" w:rsidRDefault="009106F2" w:rsidP="009106F2">
                  <w:pPr>
                    <w:pStyle w:val="ListParagraph"/>
                    <w:numPr>
                      <w:ilvl w:val="0"/>
                      <w:numId w:val="7"/>
                    </w:numPr>
                  </w:pPr>
                  <w:r>
                    <w:t>When I had an academic problem I knew the appropriate faculty, staff or administrator to approach for help</w:t>
                  </w:r>
                </w:p>
              </w:tc>
              <w:tc>
                <w:tcPr>
                  <w:tcW w:w="1440" w:type="dxa"/>
                </w:tcPr>
                <w:p w:rsidR="009106F2" w:rsidRDefault="009106F2" w:rsidP="009106F2">
                  <w:r>
                    <w:t>8</w:t>
                  </w:r>
                </w:p>
              </w:tc>
              <w:tc>
                <w:tcPr>
                  <w:tcW w:w="1440" w:type="dxa"/>
                </w:tcPr>
                <w:p w:rsidR="009106F2" w:rsidRDefault="009106F2" w:rsidP="009106F2">
                  <w:r>
                    <w:t>6</w:t>
                  </w:r>
                </w:p>
              </w:tc>
              <w:tc>
                <w:tcPr>
                  <w:tcW w:w="1440" w:type="dxa"/>
                </w:tcPr>
                <w:p w:rsidR="009106F2" w:rsidRDefault="009106F2" w:rsidP="009106F2">
                  <w:r>
                    <w:t>1</w:t>
                  </w:r>
                </w:p>
              </w:tc>
              <w:tc>
                <w:tcPr>
                  <w:tcW w:w="1260" w:type="dxa"/>
                </w:tcPr>
                <w:p w:rsidR="009106F2" w:rsidRDefault="009106F2" w:rsidP="009106F2"/>
              </w:tc>
              <w:tc>
                <w:tcPr>
                  <w:tcW w:w="1571" w:type="dxa"/>
                </w:tcPr>
                <w:p w:rsidR="009106F2" w:rsidRDefault="009106F2" w:rsidP="009106F2"/>
              </w:tc>
            </w:tr>
          </w:tbl>
          <w:p w:rsidR="009106F2" w:rsidRDefault="009106F2" w:rsidP="009106F2"/>
          <w:p w:rsidR="009106F2" w:rsidRDefault="009106F2" w:rsidP="009106F2">
            <w:r>
              <w:t>If you want to provide additional information about any of the statements and your response, please write your comments below.</w:t>
            </w:r>
          </w:p>
          <w:p w:rsidR="009106F2" w:rsidRDefault="009106F2" w:rsidP="009106F2"/>
          <w:p w:rsidR="009106F2" w:rsidRDefault="009106F2" w:rsidP="009106F2">
            <w:r>
              <w:t>I believe my professors worked to their best ability to make sre I received the best education and I am greatful for that.</w:t>
            </w:r>
          </w:p>
          <w:p w:rsidR="009106F2" w:rsidRDefault="009106F2" w:rsidP="009106F2"/>
          <w:p w:rsidR="009106F2" w:rsidRDefault="009106F2" w:rsidP="009106F2">
            <w:r>
              <w:t>Senior Exit Survey for Online Students (4 students responded):</w:t>
            </w:r>
          </w:p>
          <w:p w:rsidR="009106F2" w:rsidRDefault="009106F2" w:rsidP="009106F2"/>
          <w:p w:rsidR="009106F2" w:rsidRDefault="009106F2" w:rsidP="009106F2">
            <w:r>
              <w:t>4 Business Administration students</w:t>
            </w:r>
            <w:r>
              <w:tab/>
              <w:t xml:space="preserve"> Accounting students</w:t>
            </w:r>
            <w:r>
              <w:tab/>
            </w:r>
            <w:r>
              <w:tab/>
              <w:t>no response</w:t>
            </w:r>
          </w:p>
          <w:p w:rsidR="009106F2" w:rsidRDefault="009106F2" w:rsidP="009106F2"/>
          <w:p w:rsidR="009106F2" w:rsidRDefault="009106F2" w:rsidP="009106F2">
            <w:r>
              <w:t>2 students had been here for 3 years                              1 students had been here for 4 years</w:t>
            </w:r>
            <w:r>
              <w:tab/>
            </w:r>
          </w:p>
          <w:p w:rsidR="009106F2" w:rsidRDefault="009106F2" w:rsidP="009106F2"/>
          <w:tbl>
            <w:tblPr>
              <w:tblStyle w:val="TableGrid"/>
              <w:tblW w:w="12011" w:type="dxa"/>
              <w:tblLayout w:type="fixed"/>
              <w:tblLook w:val="04A0" w:firstRow="1" w:lastRow="0" w:firstColumn="1" w:lastColumn="0" w:noHBand="0" w:noVBand="1"/>
            </w:tblPr>
            <w:tblGrid>
              <w:gridCol w:w="4860"/>
              <w:gridCol w:w="1440"/>
              <w:gridCol w:w="1440"/>
              <w:gridCol w:w="1440"/>
              <w:gridCol w:w="1260"/>
              <w:gridCol w:w="1571"/>
            </w:tblGrid>
            <w:tr w:rsidR="009106F2" w:rsidTr="007336DC">
              <w:tc>
                <w:tcPr>
                  <w:tcW w:w="4860" w:type="dxa"/>
                </w:tcPr>
                <w:p w:rsidR="009106F2" w:rsidRDefault="009106F2" w:rsidP="009106F2">
                  <w:r>
                    <w:t>As a result of my experience in the Business programs at Kentucky Wesleyan College</w:t>
                  </w:r>
                </w:p>
              </w:tc>
              <w:tc>
                <w:tcPr>
                  <w:tcW w:w="1440" w:type="dxa"/>
                </w:tcPr>
                <w:p w:rsidR="009106F2" w:rsidRDefault="009106F2" w:rsidP="009106F2">
                  <w:r>
                    <w:t>A. Strongly</w:t>
                  </w:r>
                </w:p>
                <w:p w:rsidR="009106F2" w:rsidRDefault="009106F2" w:rsidP="009106F2">
                  <w:r>
                    <w:t>Agree</w:t>
                  </w:r>
                </w:p>
              </w:tc>
              <w:tc>
                <w:tcPr>
                  <w:tcW w:w="1440" w:type="dxa"/>
                </w:tcPr>
                <w:p w:rsidR="009106F2" w:rsidRDefault="009106F2" w:rsidP="009106F2">
                  <w:r>
                    <w:t>B. Agree</w:t>
                  </w:r>
                </w:p>
              </w:tc>
              <w:tc>
                <w:tcPr>
                  <w:tcW w:w="1440" w:type="dxa"/>
                </w:tcPr>
                <w:p w:rsidR="009106F2" w:rsidRDefault="009106F2" w:rsidP="009106F2">
                  <w:r>
                    <w:t>C. Neutral</w:t>
                  </w:r>
                </w:p>
              </w:tc>
              <w:tc>
                <w:tcPr>
                  <w:tcW w:w="1260" w:type="dxa"/>
                </w:tcPr>
                <w:p w:rsidR="009106F2" w:rsidRDefault="009106F2" w:rsidP="009106F2">
                  <w:r>
                    <w:t>D. Disagree</w:t>
                  </w:r>
                </w:p>
              </w:tc>
              <w:tc>
                <w:tcPr>
                  <w:tcW w:w="1571" w:type="dxa"/>
                </w:tcPr>
                <w:p w:rsidR="009106F2" w:rsidRDefault="009106F2" w:rsidP="009106F2">
                  <w:r>
                    <w:t>E. Strongly</w:t>
                  </w:r>
                </w:p>
                <w:p w:rsidR="009106F2" w:rsidRDefault="009106F2" w:rsidP="009106F2">
                  <w:r>
                    <w:t>Disagree</w:t>
                  </w:r>
                </w:p>
              </w:tc>
            </w:tr>
            <w:tr w:rsidR="009106F2" w:rsidTr="007336DC">
              <w:tc>
                <w:tcPr>
                  <w:tcW w:w="4860" w:type="dxa"/>
                </w:tcPr>
                <w:p w:rsidR="009106F2" w:rsidRDefault="009106F2" w:rsidP="009106F2">
                  <w:pPr>
                    <w:pStyle w:val="ListParagraph"/>
                    <w:numPr>
                      <w:ilvl w:val="0"/>
                      <w:numId w:val="9"/>
                    </w:numPr>
                  </w:pPr>
                  <w:r>
                    <w:t>I can identify business problems</w:t>
                  </w:r>
                </w:p>
              </w:tc>
              <w:tc>
                <w:tcPr>
                  <w:tcW w:w="1440" w:type="dxa"/>
                </w:tcPr>
                <w:p w:rsidR="009106F2" w:rsidRDefault="009106F2" w:rsidP="009106F2">
                  <w:r>
                    <w:t>1</w:t>
                  </w:r>
                </w:p>
              </w:tc>
              <w:tc>
                <w:tcPr>
                  <w:tcW w:w="1440" w:type="dxa"/>
                </w:tcPr>
                <w:p w:rsidR="009106F2" w:rsidRDefault="009106F2" w:rsidP="009106F2">
                  <w:r>
                    <w:t>3</w:t>
                  </w:r>
                </w:p>
              </w:tc>
              <w:tc>
                <w:tcPr>
                  <w:tcW w:w="1440" w:type="dxa"/>
                </w:tcPr>
                <w:p w:rsidR="009106F2" w:rsidRDefault="009106F2" w:rsidP="009106F2"/>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 can recommend solutions to business problems I have identified</w:t>
                  </w:r>
                </w:p>
              </w:tc>
              <w:tc>
                <w:tcPr>
                  <w:tcW w:w="1440" w:type="dxa"/>
                </w:tcPr>
                <w:p w:rsidR="009106F2" w:rsidRDefault="009106F2" w:rsidP="009106F2">
                  <w:r>
                    <w:t>1</w:t>
                  </w:r>
                </w:p>
              </w:tc>
              <w:tc>
                <w:tcPr>
                  <w:tcW w:w="1440" w:type="dxa"/>
                </w:tcPr>
                <w:p w:rsidR="009106F2" w:rsidRDefault="009106F2" w:rsidP="009106F2">
                  <w:r>
                    <w:t>3</w:t>
                  </w:r>
                </w:p>
              </w:tc>
              <w:tc>
                <w:tcPr>
                  <w:tcW w:w="1440" w:type="dxa"/>
                </w:tcPr>
                <w:p w:rsidR="009106F2" w:rsidRDefault="009106F2" w:rsidP="009106F2"/>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 can write in various business formats confidently</w:t>
                  </w:r>
                </w:p>
              </w:tc>
              <w:tc>
                <w:tcPr>
                  <w:tcW w:w="1440" w:type="dxa"/>
                </w:tcPr>
                <w:p w:rsidR="009106F2" w:rsidRDefault="009106F2" w:rsidP="009106F2"/>
              </w:tc>
              <w:tc>
                <w:tcPr>
                  <w:tcW w:w="1440" w:type="dxa"/>
                </w:tcPr>
                <w:p w:rsidR="009106F2" w:rsidRDefault="009106F2" w:rsidP="009106F2">
                  <w:r>
                    <w:t>1</w:t>
                  </w:r>
                </w:p>
              </w:tc>
              <w:tc>
                <w:tcPr>
                  <w:tcW w:w="1440" w:type="dxa"/>
                </w:tcPr>
                <w:p w:rsidR="009106F2" w:rsidRDefault="009106F2" w:rsidP="009106F2">
                  <w:r>
                    <w:t>2</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 can present my ideas verbally with confidence</w:t>
                  </w:r>
                </w:p>
              </w:tc>
              <w:tc>
                <w:tcPr>
                  <w:tcW w:w="1440" w:type="dxa"/>
                </w:tcPr>
                <w:p w:rsidR="009106F2" w:rsidRDefault="009106F2" w:rsidP="009106F2">
                  <w:r>
                    <w:t>1</w:t>
                  </w:r>
                </w:p>
              </w:tc>
              <w:tc>
                <w:tcPr>
                  <w:tcW w:w="1440" w:type="dxa"/>
                </w:tcPr>
                <w:p w:rsidR="009106F2" w:rsidRDefault="009106F2" w:rsidP="009106F2"/>
              </w:tc>
              <w:tc>
                <w:tcPr>
                  <w:tcW w:w="1440" w:type="dxa"/>
                </w:tcPr>
                <w:p w:rsidR="009106F2" w:rsidRDefault="009106F2" w:rsidP="009106F2">
                  <w:r>
                    <w:t>3</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 xml:space="preserve">I can analyze complex problems by </w:t>
                  </w:r>
                  <w:r>
                    <w:lastRenderedPageBreak/>
                    <w:t>identifying and evaluating the components of the problem</w:t>
                  </w:r>
                </w:p>
              </w:tc>
              <w:tc>
                <w:tcPr>
                  <w:tcW w:w="1440" w:type="dxa"/>
                </w:tcPr>
                <w:p w:rsidR="009106F2" w:rsidRDefault="009106F2" w:rsidP="009106F2">
                  <w:r>
                    <w:lastRenderedPageBreak/>
                    <w:t>1</w:t>
                  </w:r>
                </w:p>
              </w:tc>
              <w:tc>
                <w:tcPr>
                  <w:tcW w:w="1440" w:type="dxa"/>
                </w:tcPr>
                <w:p w:rsidR="009106F2" w:rsidRDefault="009106F2" w:rsidP="009106F2">
                  <w:r>
                    <w:t>1</w:t>
                  </w:r>
                </w:p>
              </w:tc>
              <w:tc>
                <w:tcPr>
                  <w:tcW w:w="1440" w:type="dxa"/>
                </w:tcPr>
                <w:p w:rsidR="009106F2" w:rsidRDefault="009106F2" w:rsidP="009106F2">
                  <w:r>
                    <w:t>2</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lastRenderedPageBreak/>
                    <w:t>I can identify a problem and evaluate it using the appropriate information</w:t>
                  </w:r>
                </w:p>
              </w:tc>
              <w:tc>
                <w:tcPr>
                  <w:tcW w:w="1440" w:type="dxa"/>
                </w:tcPr>
                <w:p w:rsidR="009106F2" w:rsidRDefault="009106F2" w:rsidP="009106F2">
                  <w:r>
                    <w:t>1</w:t>
                  </w:r>
                </w:p>
              </w:tc>
              <w:tc>
                <w:tcPr>
                  <w:tcW w:w="1440" w:type="dxa"/>
                </w:tcPr>
                <w:p w:rsidR="009106F2" w:rsidRDefault="009106F2" w:rsidP="009106F2">
                  <w:r>
                    <w:t>1</w:t>
                  </w:r>
                </w:p>
              </w:tc>
              <w:tc>
                <w:tcPr>
                  <w:tcW w:w="1440" w:type="dxa"/>
                </w:tcPr>
                <w:p w:rsidR="009106F2" w:rsidRDefault="009106F2" w:rsidP="009106F2">
                  <w:r>
                    <w:t>2</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 can identify a problem and evaluate it using information properly</w:t>
                  </w:r>
                </w:p>
              </w:tc>
              <w:tc>
                <w:tcPr>
                  <w:tcW w:w="1440" w:type="dxa"/>
                </w:tcPr>
                <w:p w:rsidR="009106F2" w:rsidRDefault="009106F2" w:rsidP="009106F2">
                  <w:r>
                    <w:t>1</w:t>
                  </w:r>
                </w:p>
              </w:tc>
              <w:tc>
                <w:tcPr>
                  <w:tcW w:w="1440" w:type="dxa"/>
                </w:tcPr>
                <w:p w:rsidR="009106F2" w:rsidRDefault="009106F2" w:rsidP="009106F2">
                  <w:r>
                    <w:t>1</w:t>
                  </w:r>
                </w:p>
              </w:tc>
              <w:tc>
                <w:tcPr>
                  <w:tcW w:w="1440" w:type="dxa"/>
                </w:tcPr>
                <w:p w:rsidR="009106F2" w:rsidRDefault="009106F2" w:rsidP="009106F2">
                  <w:r>
                    <w:t>2</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 can use statistics properly in the evaluation of a business problem</w:t>
                  </w:r>
                </w:p>
              </w:tc>
              <w:tc>
                <w:tcPr>
                  <w:tcW w:w="1440" w:type="dxa"/>
                </w:tcPr>
                <w:p w:rsidR="009106F2" w:rsidRDefault="009106F2" w:rsidP="009106F2"/>
              </w:tc>
              <w:tc>
                <w:tcPr>
                  <w:tcW w:w="1440" w:type="dxa"/>
                </w:tcPr>
                <w:p w:rsidR="009106F2" w:rsidRDefault="009106F2" w:rsidP="009106F2">
                  <w:r>
                    <w:t>2</w:t>
                  </w:r>
                </w:p>
              </w:tc>
              <w:tc>
                <w:tcPr>
                  <w:tcW w:w="1440" w:type="dxa"/>
                </w:tcPr>
                <w:p w:rsidR="009106F2" w:rsidRDefault="009106F2" w:rsidP="009106F2">
                  <w:r>
                    <w:t>2</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 can use a computer to solve business problems</w:t>
                  </w:r>
                </w:p>
              </w:tc>
              <w:tc>
                <w:tcPr>
                  <w:tcW w:w="1440" w:type="dxa"/>
                </w:tcPr>
                <w:p w:rsidR="009106F2" w:rsidRDefault="009106F2" w:rsidP="009106F2">
                  <w:r>
                    <w:t>1</w:t>
                  </w:r>
                </w:p>
              </w:tc>
              <w:tc>
                <w:tcPr>
                  <w:tcW w:w="1440" w:type="dxa"/>
                </w:tcPr>
                <w:p w:rsidR="009106F2" w:rsidRDefault="009106F2" w:rsidP="009106F2">
                  <w:r>
                    <w:t>2</w:t>
                  </w:r>
                </w:p>
              </w:tc>
              <w:tc>
                <w:tcPr>
                  <w:tcW w:w="1440" w:type="dxa"/>
                </w:tcPr>
                <w:p w:rsidR="009106F2" w:rsidRDefault="009106F2" w:rsidP="009106F2"/>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 can use the appropriate software to communicate a business issue</w:t>
                  </w:r>
                </w:p>
              </w:tc>
              <w:tc>
                <w:tcPr>
                  <w:tcW w:w="1440" w:type="dxa"/>
                </w:tcPr>
                <w:p w:rsidR="009106F2" w:rsidRDefault="009106F2" w:rsidP="009106F2">
                  <w:r>
                    <w:t>1</w:t>
                  </w:r>
                </w:p>
              </w:tc>
              <w:tc>
                <w:tcPr>
                  <w:tcW w:w="1440" w:type="dxa"/>
                </w:tcPr>
                <w:p w:rsidR="009106F2" w:rsidRDefault="009106F2" w:rsidP="009106F2">
                  <w:r>
                    <w:t>3</w:t>
                  </w:r>
                </w:p>
              </w:tc>
              <w:tc>
                <w:tcPr>
                  <w:tcW w:w="1440" w:type="dxa"/>
                </w:tcPr>
                <w:p w:rsidR="009106F2" w:rsidRDefault="009106F2" w:rsidP="009106F2"/>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 can work effectively with people I do not know well to successfully complete a project</w:t>
                  </w:r>
                </w:p>
              </w:tc>
              <w:tc>
                <w:tcPr>
                  <w:tcW w:w="1440" w:type="dxa"/>
                </w:tcPr>
                <w:p w:rsidR="009106F2" w:rsidRDefault="009106F2" w:rsidP="009106F2">
                  <w:r>
                    <w:t>3</w:t>
                  </w:r>
                </w:p>
              </w:tc>
              <w:tc>
                <w:tcPr>
                  <w:tcW w:w="1440" w:type="dxa"/>
                </w:tcPr>
                <w:p w:rsidR="009106F2" w:rsidRDefault="009106F2" w:rsidP="009106F2"/>
              </w:tc>
              <w:tc>
                <w:tcPr>
                  <w:tcW w:w="1440" w:type="dxa"/>
                </w:tcPr>
                <w:p w:rsidR="009106F2" w:rsidRDefault="009106F2" w:rsidP="009106F2"/>
              </w:tc>
              <w:tc>
                <w:tcPr>
                  <w:tcW w:w="1260" w:type="dxa"/>
                </w:tcPr>
                <w:p w:rsidR="009106F2" w:rsidRDefault="009106F2" w:rsidP="009106F2">
                  <w:r>
                    <w:t>1</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 can work effectively in a team to successfully a complete a project</w:t>
                  </w:r>
                </w:p>
              </w:tc>
              <w:tc>
                <w:tcPr>
                  <w:tcW w:w="1440" w:type="dxa"/>
                </w:tcPr>
                <w:p w:rsidR="009106F2" w:rsidRDefault="009106F2" w:rsidP="009106F2">
                  <w:r>
                    <w:t>3</w:t>
                  </w:r>
                </w:p>
              </w:tc>
              <w:tc>
                <w:tcPr>
                  <w:tcW w:w="1440" w:type="dxa"/>
                </w:tcPr>
                <w:p w:rsidR="009106F2" w:rsidRDefault="009106F2" w:rsidP="009106F2"/>
              </w:tc>
              <w:tc>
                <w:tcPr>
                  <w:tcW w:w="1440" w:type="dxa"/>
                </w:tcPr>
                <w:p w:rsidR="009106F2" w:rsidRDefault="009106F2" w:rsidP="009106F2"/>
              </w:tc>
              <w:tc>
                <w:tcPr>
                  <w:tcW w:w="1260" w:type="dxa"/>
                </w:tcPr>
                <w:p w:rsidR="009106F2" w:rsidRDefault="009106F2" w:rsidP="009106F2">
                  <w:r>
                    <w:t>1</w:t>
                  </w:r>
                </w:p>
              </w:tc>
              <w:tc>
                <w:tcPr>
                  <w:tcW w:w="1571" w:type="dxa"/>
                </w:tcPr>
                <w:p w:rsidR="009106F2" w:rsidRDefault="009106F2" w:rsidP="009106F2"/>
              </w:tc>
            </w:tr>
            <w:tr w:rsidR="009106F2" w:rsidTr="007336DC">
              <w:tc>
                <w:tcPr>
                  <w:tcW w:w="12011" w:type="dxa"/>
                  <w:gridSpan w:val="6"/>
                </w:tcPr>
                <w:p w:rsidR="009106F2" w:rsidRDefault="009106F2" w:rsidP="009106F2">
                  <w:r>
                    <w:t>The following statements refer to your experience with faculty and staff; please check the box which reflects your agreement or disagreement with each statement.</w:t>
                  </w:r>
                </w:p>
              </w:tc>
            </w:tr>
            <w:tr w:rsidR="009106F2" w:rsidTr="007336DC">
              <w:tc>
                <w:tcPr>
                  <w:tcW w:w="4860" w:type="dxa"/>
                </w:tcPr>
                <w:p w:rsidR="009106F2" w:rsidRDefault="009106F2" w:rsidP="009106F2">
                  <w:pPr>
                    <w:pStyle w:val="ListParagraph"/>
                    <w:numPr>
                      <w:ilvl w:val="0"/>
                      <w:numId w:val="9"/>
                    </w:numPr>
                  </w:pPr>
                  <w:r>
                    <w:t>The Business faculty actively assisted me in pursuing my goals.</w:t>
                  </w:r>
                </w:p>
              </w:tc>
              <w:tc>
                <w:tcPr>
                  <w:tcW w:w="1440" w:type="dxa"/>
                </w:tcPr>
                <w:p w:rsidR="009106F2" w:rsidRDefault="009106F2" w:rsidP="009106F2">
                  <w:r>
                    <w:t>1</w:t>
                  </w:r>
                </w:p>
              </w:tc>
              <w:tc>
                <w:tcPr>
                  <w:tcW w:w="1440" w:type="dxa"/>
                </w:tcPr>
                <w:p w:rsidR="009106F2" w:rsidRDefault="009106F2" w:rsidP="009106F2"/>
              </w:tc>
              <w:tc>
                <w:tcPr>
                  <w:tcW w:w="1440" w:type="dxa"/>
                </w:tcPr>
                <w:p w:rsidR="009106F2" w:rsidRDefault="009106F2" w:rsidP="009106F2">
                  <w:r>
                    <w:t>2</w:t>
                  </w:r>
                </w:p>
              </w:tc>
              <w:tc>
                <w:tcPr>
                  <w:tcW w:w="1260" w:type="dxa"/>
                </w:tcPr>
                <w:p w:rsidR="009106F2" w:rsidRDefault="009106F2" w:rsidP="009106F2"/>
              </w:tc>
              <w:tc>
                <w:tcPr>
                  <w:tcW w:w="1571" w:type="dxa"/>
                </w:tcPr>
                <w:p w:rsidR="009106F2" w:rsidRDefault="009106F2" w:rsidP="009106F2">
                  <w:r>
                    <w:t>1</w:t>
                  </w:r>
                </w:p>
              </w:tc>
            </w:tr>
            <w:tr w:rsidR="009106F2" w:rsidTr="007336DC">
              <w:tc>
                <w:tcPr>
                  <w:tcW w:w="4860" w:type="dxa"/>
                </w:tcPr>
                <w:p w:rsidR="009106F2" w:rsidRDefault="009106F2" w:rsidP="009106F2">
                  <w:pPr>
                    <w:pStyle w:val="ListParagraph"/>
                    <w:numPr>
                      <w:ilvl w:val="0"/>
                      <w:numId w:val="9"/>
                    </w:numPr>
                  </w:pPr>
                  <w:r>
                    <w:t>The Business faculty actively encouraged me to recognize and analyze ethical issues.</w:t>
                  </w:r>
                </w:p>
              </w:tc>
              <w:tc>
                <w:tcPr>
                  <w:tcW w:w="1440" w:type="dxa"/>
                </w:tcPr>
                <w:p w:rsidR="009106F2" w:rsidRDefault="009106F2" w:rsidP="009106F2">
                  <w:r>
                    <w:t>1</w:t>
                  </w:r>
                </w:p>
              </w:tc>
              <w:tc>
                <w:tcPr>
                  <w:tcW w:w="1440" w:type="dxa"/>
                </w:tcPr>
                <w:p w:rsidR="009106F2" w:rsidRDefault="009106F2" w:rsidP="009106F2">
                  <w:r>
                    <w:t>1</w:t>
                  </w:r>
                </w:p>
              </w:tc>
              <w:tc>
                <w:tcPr>
                  <w:tcW w:w="1440" w:type="dxa"/>
                </w:tcPr>
                <w:p w:rsidR="009106F2" w:rsidRDefault="009106F2" w:rsidP="009106F2">
                  <w:r>
                    <w:t>2</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The advising I received was helpful and did not impede the completion of my program</w:t>
                  </w:r>
                </w:p>
              </w:tc>
              <w:tc>
                <w:tcPr>
                  <w:tcW w:w="1440" w:type="dxa"/>
                </w:tcPr>
                <w:p w:rsidR="009106F2" w:rsidRDefault="009106F2" w:rsidP="009106F2"/>
              </w:tc>
              <w:tc>
                <w:tcPr>
                  <w:tcW w:w="1440" w:type="dxa"/>
                </w:tcPr>
                <w:p w:rsidR="009106F2" w:rsidRDefault="009106F2" w:rsidP="009106F2">
                  <w:r>
                    <w:t>2</w:t>
                  </w:r>
                </w:p>
              </w:tc>
              <w:tc>
                <w:tcPr>
                  <w:tcW w:w="1440" w:type="dxa"/>
                </w:tcPr>
                <w:p w:rsidR="009106F2" w:rsidRDefault="009106F2" w:rsidP="009106F2">
                  <w:r>
                    <w:t>1</w:t>
                  </w:r>
                </w:p>
              </w:tc>
              <w:tc>
                <w:tcPr>
                  <w:tcW w:w="1260" w:type="dxa"/>
                </w:tcPr>
                <w:p w:rsidR="009106F2" w:rsidRDefault="009106F2" w:rsidP="009106F2">
                  <w:r>
                    <w:t>1</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In general, the teaching of my professors was satisfactory</w:t>
                  </w:r>
                </w:p>
              </w:tc>
              <w:tc>
                <w:tcPr>
                  <w:tcW w:w="1440" w:type="dxa"/>
                </w:tcPr>
                <w:p w:rsidR="009106F2" w:rsidRDefault="009106F2" w:rsidP="009106F2">
                  <w:r>
                    <w:t>1</w:t>
                  </w:r>
                </w:p>
              </w:tc>
              <w:tc>
                <w:tcPr>
                  <w:tcW w:w="1440" w:type="dxa"/>
                </w:tcPr>
                <w:p w:rsidR="009106F2" w:rsidRDefault="009106F2" w:rsidP="009106F2">
                  <w:r>
                    <w:t>2</w:t>
                  </w:r>
                </w:p>
              </w:tc>
              <w:tc>
                <w:tcPr>
                  <w:tcW w:w="1440" w:type="dxa"/>
                </w:tcPr>
                <w:p w:rsidR="009106F2" w:rsidRDefault="009106F2" w:rsidP="009106F2"/>
              </w:tc>
              <w:tc>
                <w:tcPr>
                  <w:tcW w:w="1260" w:type="dxa"/>
                </w:tcPr>
                <w:p w:rsidR="009106F2" w:rsidRDefault="009106F2" w:rsidP="009106F2">
                  <w:r>
                    <w:t>1</w:t>
                  </w:r>
                </w:p>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Career Development helped me to find an internship</w:t>
                  </w:r>
                </w:p>
              </w:tc>
              <w:tc>
                <w:tcPr>
                  <w:tcW w:w="1440" w:type="dxa"/>
                </w:tcPr>
                <w:p w:rsidR="009106F2" w:rsidRDefault="009106F2" w:rsidP="009106F2"/>
              </w:tc>
              <w:tc>
                <w:tcPr>
                  <w:tcW w:w="1440" w:type="dxa"/>
                </w:tcPr>
                <w:p w:rsidR="009106F2" w:rsidRDefault="009106F2" w:rsidP="009106F2"/>
              </w:tc>
              <w:tc>
                <w:tcPr>
                  <w:tcW w:w="1440" w:type="dxa"/>
                </w:tcPr>
                <w:p w:rsidR="009106F2" w:rsidRDefault="009106F2" w:rsidP="009106F2">
                  <w:r>
                    <w:t>1</w:t>
                  </w:r>
                </w:p>
              </w:tc>
              <w:tc>
                <w:tcPr>
                  <w:tcW w:w="1260" w:type="dxa"/>
                </w:tcPr>
                <w:p w:rsidR="009106F2" w:rsidRDefault="009106F2" w:rsidP="009106F2"/>
              </w:tc>
              <w:tc>
                <w:tcPr>
                  <w:tcW w:w="1571" w:type="dxa"/>
                </w:tcPr>
                <w:p w:rsidR="009106F2" w:rsidRDefault="009106F2" w:rsidP="009106F2">
                  <w:r>
                    <w:t>3</w:t>
                  </w:r>
                </w:p>
              </w:tc>
            </w:tr>
            <w:tr w:rsidR="009106F2" w:rsidTr="007336DC">
              <w:tc>
                <w:tcPr>
                  <w:tcW w:w="4860" w:type="dxa"/>
                </w:tcPr>
                <w:p w:rsidR="009106F2" w:rsidRDefault="009106F2" w:rsidP="009106F2">
                  <w:pPr>
                    <w:pStyle w:val="ListParagraph"/>
                    <w:numPr>
                      <w:ilvl w:val="0"/>
                      <w:numId w:val="9"/>
                    </w:numPr>
                  </w:pPr>
                  <w:r>
                    <w:t>Career Development offered experiences that helped me prepare for my career search</w:t>
                  </w:r>
                </w:p>
              </w:tc>
              <w:tc>
                <w:tcPr>
                  <w:tcW w:w="1440" w:type="dxa"/>
                </w:tcPr>
                <w:p w:rsidR="009106F2" w:rsidRDefault="009106F2" w:rsidP="009106F2"/>
              </w:tc>
              <w:tc>
                <w:tcPr>
                  <w:tcW w:w="1440" w:type="dxa"/>
                </w:tcPr>
                <w:p w:rsidR="009106F2" w:rsidRDefault="009106F2" w:rsidP="009106F2"/>
              </w:tc>
              <w:tc>
                <w:tcPr>
                  <w:tcW w:w="1440" w:type="dxa"/>
                </w:tcPr>
                <w:p w:rsidR="009106F2" w:rsidRDefault="009106F2" w:rsidP="009106F2"/>
              </w:tc>
              <w:tc>
                <w:tcPr>
                  <w:tcW w:w="1260" w:type="dxa"/>
                </w:tcPr>
                <w:p w:rsidR="009106F2" w:rsidRDefault="009106F2" w:rsidP="009106F2"/>
              </w:tc>
              <w:tc>
                <w:tcPr>
                  <w:tcW w:w="1571" w:type="dxa"/>
                </w:tcPr>
                <w:p w:rsidR="009106F2" w:rsidRDefault="009106F2" w:rsidP="009106F2">
                  <w:r>
                    <w:t>3</w:t>
                  </w:r>
                </w:p>
              </w:tc>
            </w:tr>
            <w:tr w:rsidR="009106F2" w:rsidTr="007336DC">
              <w:tc>
                <w:tcPr>
                  <w:tcW w:w="4860" w:type="dxa"/>
                </w:tcPr>
                <w:p w:rsidR="009106F2" w:rsidRDefault="009106F2" w:rsidP="009106F2">
                  <w:pPr>
                    <w:pStyle w:val="ListParagraph"/>
                    <w:numPr>
                      <w:ilvl w:val="0"/>
                      <w:numId w:val="9"/>
                    </w:numPr>
                  </w:pPr>
                  <w:r>
                    <w:t>The facilities were clean</w:t>
                  </w:r>
                </w:p>
              </w:tc>
              <w:tc>
                <w:tcPr>
                  <w:tcW w:w="1440" w:type="dxa"/>
                </w:tcPr>
                <w:p w:rsidR="009106F2" w:rsidRDefault="009106F2" w:rsidP="009106F2"/>
              </w:tc>
              <w:tc>
                <w:tcPr>
                  <w:tcW w:w="1440" w:type="dxa"/>
                </w:tcPr>
                <w:p w:rsidR="009106F2" w:rsidRDefault="009106F2" w:rsidP="009106F2"/>
              </w:tc>
              <w:tc>
                <w:tcPr>
                  <w:tcW w:w="1440" w:type="dxa"/>
                </w:tcPr>
                <w:p w:rsidR="009106F2" w:rsidRDefault="009106F2" w:rsidP="009106F2">
                  <w:r>
                    <w:t>4</w:t>
                  </w:r>
                </w:p>
              </w:tc>
              <w:tc>
                <w:tcPr>
                  <w:tcW w:w="1260" w:type="dxa"/>
                </w:tcPr>
                <w:p w:rsidR="009106F2" w:rsidRDefault="009106F2" w:rsidP="009106F2"/>
              </w:tc>
              <w:tc>
                <w:tcPr>
                  <w:tcW w:w="1571" w:type="dxa"/>
                </w:tcPr>
                <w:p w:rsidR="009106F2" w:rsidRDefault="009106F2" w:rsidP="009106F2"/>
              </w:tc>
            </w:tr>
            <w:tr w:rsidR="009106F2" w:rsidTr="007336DC">
              <w:tc>
                <w:tcPr>
                  <w:tcW w:w="4860" w:type="dxa"/>
                </w:tcPr>
                <w:p w:rsidR="009106F2" w:rsidRDefault="009106F2" w:rsidP="009106F2">
                  <w:pPr>
                    <w:pStyle w:val="ListParagraph"/>
                    <w:numPr>
                      <w:ilvl w:val="0"/>
                      <w:numId w:val="9"/>
                    </w:numPr>
                  </w:pPr>
                  <w:r>
                    <w:t>When I had an academic problem I knew the appropriate faculty, staff or administrator to approach for help</w:t>
                  </w:r>
                </w:p>
              </w:tc>
              <w:tc>
                <w:tcPr>
                  <w:tcW w:w="1440" w:type="dxa"/>
                </w:tcPr>
                <w:p w:rsidR="009106F2" w:rsidRDefault="009106F2" w:rsidP="009106F2"/>
              </w:tc>
              <w:tc>
                <w:tcPr>
                  <w:tcW w:w="1440" w:type="dxa"/>
                </w:tcPr>
                <w:p w:rsidR="009106F2" w:rsidRDefault="009106F2" w:rsidP="009106F2">
                  <w:r>
                    <w:t>1</w:t>
                  </w:r>
                </w:p>
              </w:tc>
              <w:tc>
                <w:tcPr>
                  <w:tcW w:w="1440" w:type="dxa"/>
                </w:tcPr>
                <w:p w:rsidR="009106F2" w:rsidRDefault="009106F2" w:rsidP="009106F2">
                  <w:r>
                    <w:t>2</w:t>
                  </w:r>
                </w:p>
              </w:tc>
              <w:tc>
                <w:tcPr>
                  <w:tcW w:w="1260" w:type="dxa"/>
                </w:tcPr>
                <w:p w:rsidR="009106F2" w:rsidRDefault="009106F2" w:rsidP="009106F2"/>
              </w:tc>
              <w:tc>
                <w:tcPr>
                  <w:tcW w:w="1571" w:type="dxa"/>
                </w:tcPr>
                <w:p w:rsidR="009106F2" w:rsidRDefault="009106F2" w:rsidP="009106F2">
                  <w:r>
                    <w:t>1</w:t>
                  </w:r>
                </w:p>
              </w:tc>
            </w:tr>
          </w:tbl>
          <w:p w:rsidR="009106F2" w:rsidRDefault="009106F2" w:rsidP="009106F2"/>
          <w:p w:rsidR="009106F2" w:rsidRDefault="009106F2" w:rsidP="009106F2">
            <w:r>
              <w:lastRenderedPageBreak/>
              <w:t>If you want to provide additional information about any of the statements and your response, please write your comments below.</w:t>
            </w:r>
          </w:p>
          <w:p w:rsidR="009106F2" w:rsidRDefault="009106F2" w:rsidP="009106F2"/>
          <w:p w:rsidR="009106F2" w:rsidRDefault="009106F2" w:rsidP="009106F2">
            <w:r>
              <w:t>Student 1: Best practices and benchmarking of online learning for adult learners would be beneficial to the online program as a whole. More simulations such as the Business Strategy Game would be an excellent tool throughout the courses. The one’s that were used in the business classes such as in Marketing and Business Strategy were some of the best experiences of learning throughout the entire program.</w:t>
            </w:r>
          </w:p>
          <w:p w:rsidR="009106F2" w:rsidRDefault="009106F2" w:rsidP="009106F2"/>
          <w:p w:rsidR="009106F2" w:rsidRDefault="009106F2" w:rsidP="009106F2">
            <w:r>
              <w:t>Student 2: Overall, I am grateful to have completed by degree and was able to do this using the online format as it would have taken many years to complete my degree going to traditional classes. However, with a few exceptions,  I did not have good learning experiences in the KWC online business program. Probably the best class I had that made me want to learn more about the subject was Heather Logsdon’s Art History class. Her video lectures were informative and it was obvious she was passionate about her work and I feel I learned a lot in this class. With the exception of Dr. Sally Asefa, who I had several classes with, most of my instructors were very unresponsive and not helpful when I asked for assistance. Dr. Asefa always emailed me back in a timely manner and made me feel like she cared about my progress. However, I had instructor who did not return emails the entire term. I had one instructor who gave me a grade for the term but did not give me an individual grade for the final project. I asked her if she could send it back to me graded as it was the first time I had completed a project such as that one and I wanted feedback on how I did. She never replied to my emailed requests. Another instructor would return emails but never in a timely manner. If I had questions about an assignment, she would return emails after the assignment was due to be submitted. Another instructor would give me grades for papers but did not give me feedback as to why she gave me certain grades. I wasn’t asking her to change my grades; only feedback on how I could present the material better so I could improve.</w:t>
            </w:r>
          </w:p>
          <w:p w:rsidR="009106F2" w:rsidRDefault="009106F2" w:rsidP="009106F2">
            <w:r>
              <w:t xml:space="preserve">     I regret that I have such a negative attitude about KWC’s online Business program. Again, I am grateful I was able to complete by degree. I only wish my learning experiences and interaction with the instructors could have been better.</w:t>
            </w:r>
          </w:p>
          <w:p w:rsidR="009106F2" w:rsidRDefault="009106F2" w:rsidP="009106F2"/>
          <w:p w:rsidR="009106F2" w:rsidRDefault="009106F2" w:rsidP="009106F2">
            <w:r>
              <w:t>Recommendations:</w:t>
            </w:r>
          </w:p>
          <w:p w:rsidR="009106F2" w:rsidRDefault="009106F2" w:rsidP="009106F2"/>
          <w:p w:rsidR="009106F2" w:rsidRDefault="009106F2" w:rsidP="009106F2">
            <w:pPr>
              <w:pStyle w:val="ListParagraph"/>
              <w:numPr>
                <w:ilvl w:val="0"/>
                <w:numId w:val="8"/>
              </w:numPr>
            </w:pPr>
            <w:r>
              <w:t>More case analyses need to be used. Rather than waiting for the capstone course, students need to be introduced to case analysis in BA 100, BA 261, and other upper level courses.</w:t>
            </w:r>
          </w:p>
          <w:p w:rsidR="009106F2" w:rsidRDefault="009106F2" w:rsidP="009106F2">
            <w:pPr>
              <w:pStyle w:val="ListParagraph"/>
              <w:numPr>
                <w:ilvl w:val="0"/>
                <w:numId w:val="8"/>
              </w:numPr>
            </w:pPr>
            <w:r>
              <w:t>Writing is an issue. Even though seniors in the capstone were able to eventually perform at the Accomplished level, students were initially unfamiliar with APA style, and exhibited a lack of care in terms of bad grammar, poor sentence structure and organization. Once students understood the importance of good writing, the results were much better. However, it took a lot of work – writing and rewriting and a lot of critique for this change to occur.</w:t>
            </w:r>
          </w:p>
          <w:p w:rsidR="009106F2" w:rsidRDefault="009106F2" w:rsidP="009106F2">
            <w:pPr>
              <w:pStyle w:val="ListParagraph"/>
              <w:numPr>
                <w:ilvl w:val="0"/>
                <w:numId w:val="8"/>
              </w:numPr>
            </w:pPr>
            <w:r>
              <w:t>Students are still demonstrating a weakness in quantitative analysis whatever the discipline. While the students are able to compute the numbers, they exhibit an inability to translate those numbers into meaningful recommendations for action. More case work can help this.</w:t>
            </w:r>
          </w:p>
          <w:p w:rsidR="009106F2" w:rsidRDefault="009106F2" w:rsidP="009106F2">
            <w:pPr>
              <w:pStyle w:val="ListParagraph"/>
              <w:numPr>
                <w:ilvl w:val="0"/>
                <w:numId w:val="8"/>
              </w:numPr>
            </w:pPr>
            <w:r>
              <w:t>An examination of the simulation results indicated that students were not taking the quizzes seriously. A discussion of the simulation with the next group of students should help with this.</w:t>
            </w:r>
          </w:p>
          <w:p w:rsidR="009106F2" w:rsidRDefault="009106F2" w:rsidP="009106F2">
            <w:pPr>
              <w:pStyle w:val="ListParagraph"/>
              <w:numPr>
                <w:ilvl w:val="0"/>
                <w:numId w:val="8"/>
              </w:numPr>
            </w:pPr>
            <w:r>
              <w:t>We should be using simulations for most of our upper level courses in Business Administration. For example, Pearson has MyFinanceLab: use of this simulation/website could improve student performance in a very difficult course. It would definitely benefit online students. Simulations are available in Finance, Marketing, Management, Strategy, Business Law, MIS, Operations Management and Accounting.</w:t>
            </w:r>
          </w:p>
          <w:p w:rsidR="009106F2" w:rsidRDefault="009106F2" w:rsidP="009106F2">
            <w:pPr>
              <w:pStyle w:val="ListParagraph"/>
              <w:numPr>
                <w:ilvl w:val="0"/>
                <w:numId w:val="8"/>
              </w:numPr>
            </w:pPr>
            <w:r>
              <w:t xml:space="preserve">Faculty need to ensure that they are responding to students in a timely fashion, particularly to online students. More training in this area </w:t>
            </w:r>
            <w:r>
              <w:lastRenderedPageBreak/>
              <w:t>is necessary.</w:t>
            </w:r>
          </w:p>
          <w:p w:rsidR="009106F2" w:rsidRDefault="009106F2" w:rsidP="009106F2"/>
          <w:p w:rsidR="00CF1111" w:rsidRPr="00567893" w:rsidRDefault="009106F2" w:rsidP="009106F2">
            <w:r>
              <w:t>Overall, we had four students perform in the top 10% of all students globally in the simulation. These students were invited to participate in a global competition, but they declined. These competitions occur at the end of the semester and there was no incentive for these students to participate.</w:t>
            </w:r>
          </w:p>
        </w:tc>
      </w:tr>
      <w:tr w:rsidR="00301D08" w:rsidRPr="001C62E2" w:rsidTr="0022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gridSpan w:val="2"/>
            <w:tcBorders>
              <w:top w:val="single" w:sz="2" w:space="0" w:color="auto"/>
              <w:left w:val="single" w:sz="2" w:space="0" w:color="auto"/>
              <w:bottom w:val="single" w:sz="2" w:space="0" w:color="auto"/>
              <w:right w:val="nil"/>
            </w:tcBorders>
            <w:tcMar>
              <w:left w:w="115" w:type="dxa"/>
              <w:right w:w="0" w:type="dxa"/>
            </w:tcMar>
          </w:tcPr>
          <w:p w:rsidR="00E50F1F" w:rsidRPr="00A77556" w:rsidRDefault="00E50F1F" w:rsidP="00E50F1F">
            <w:pPr>
              <w:spacing w:before="60" w:after="60"/>
              <w:rPr>
                <w:rFonts w:cs="Calibri"/>
              </w:rPr>
            </w:pPr>
            <w:r w:rsidRPr="00A77556">
              <w:rPr>
                <w:rFonts w:cs="Calibri"/>
              </w:rPr>
              <w:lastRenderedPageBreak/>
              <w:t>2.</w:t>
            </w:r>
          </w:p>
        </w:tc>
        <w:tc>
          <w:tcPr>
            <w:tcW w:w="13176" w:type="dxa"/>
            <w:gridSpan w:val="2"/>
            <w:tcBorders>
              <w:top w:val="single" w:sz="2" w:space="0" w:color="auto"/>
              <w:left w:val="nil"/>
              <w:bottom w:val="single" w:sz="2" w:space="0" w:color="auto"/>
              <w:right w:val="single" w:sz="2" w:space="0" w:color="auto"/>
            </w:tcBorders>
          </w:tcPr>
          <w:p w:rsidR="00E50F1F" w:rsidRDefault="00E50F1F" w:rsidP="00E50F1F">
            <w:pPr>
              <w:spacing w:before="60" w:after="60"/>
              <w:rPr>
                <w:rFonts w:cs="Calibri"/>
                <w:i/>
              </w:rPr>
            </w:pPr>
            <w:r w:rsidRPr="00A77556">
              <w:rPr>
                <w:rFonts w:cs="Calibri"/>
                <w:i/>
              </w:rPr>
              <w:t>Summary of Results for Indirect Measure 2</w:t>
            </w:r>
            <w:r w:rsidR="00567893" w:rsidRPr="00A77556">
              <w:rPr>
                <w:rFonts w:cs="Calibri"/>
                <w:i/>
              </w:rPr>
              <w:t xml:space="preserve"> (NSSE)</w:t>
            </w:r>
          </w:p>
          <w:p w:rsidR="00A77556" w:rsidRDefault="00A77556" w:rsidP="00A77556">
            <w:pPr>
              <w:spacing w:before="60" w:after="60"/>
              <w:rPr>
                <w:rFonts w:cs="Calibri"/>
              </w:rPr>
            </w:pPr>
            <w:r>
              <w:rPr>
                <w:rFonts w:cs="Calibri"/>
              </w:rPr>
              <w:t>With the exception of “forming a new idea or understanding from various pieces of information, KWC Seniors responding indicated 84% experienced quite a bit or very much application of facts, theories, or methods to practical or new situations; 80% experienced analyzing an idea, experience, or line of reasoning in depth by examining its parts; and 77% experienced evaluating a point of view, decision, or information source.</w:t>
            </w:r>
          </w:p>
          <w:p w:rsidR="00A77556" w:rsidRDefault="00A77556" w:rsidP="00A77556">
            <w:pPr>
              <w:spacing w:before="60" w:after="60"/>
              <w:rPr>
                <w:rFonts w:cs="Calibri"/>
              </w:rPr>
            </w:pPr>
          </w:p>
          <w:p w:rsidR="00A77556" w:rsidRDefault="00A77556" w:rsidP="00A77556">
            <w:pPr>
              <w:spacing w:before="60" w:after="60"/>
              <w:rPr>
                <w:rFonts w:cs="Calibri"/>
              </w:rPr>
            </w:pPr>
            <w:r>
              <w:rPr>
                <w:rFonts w:cs="Calibri"/>
              </w:rPr>
              <w:t>77% of KWC responding Seniors learned something that changed the way they understook an issue or concept often or very often.</w:t>
            </w:r>
          </w:p>
          <w:p w:rsidR="00A77556" w:rsidRDefault="00A77556" w:rsidP="00A77556">
            <w:pPr>
              <w:spacing w:before="60" w:after="60"/>
              <w:rPr>
                <w:rFonts w:cs="Calibri"/>
              </w:rPr>
            </w:pPr>
            <w:r>
              <w:rPr>
                <w:rFonts w:cs="Calibri"/>
              </w:rPr>
              <w:t>88% of KWC responding Seniors connected ideas from their courses to their prior experiences and knowledge often or very often.</w:t>
            </w:r>
          </w:p>
          <w:p w:rsidR="00A77556" w:rsidRDefault="00A77556" w:rsidP="00A77556">
            <w:pPr>
              <w:spacing w:before="60" w:after="60"/>
              <w:rPr>
                <w:rFonts w:cs="Calibri"/>
              </w:rPr>
            </w:pPr>
          </w:p>
          <w:p w:rsidR="00A77556" w:rsidRDefault="00A77556" w:rsidP="00A77556">
            <w:pPr>
              <w:spacing w:before="60" w:after="60"/>
              <w:rPr>
                <w:rFonts w:cs="Calibri"/>
              </w:rPr>
            </w:pPr>
            <w:r>
              <w:rPr>
                <w:rFonts w:cs="Calibri"/>
              </w:rPr>
              <w:t>90% of KWC responding Seniors identified key information from reading assignments</w:t>
            </w:r>
            <w:r w:rsidR="00B128A3">
              <w:rPr>
                <w:rFonts w:cs="Calibri"/>
              </w:rPr>
              <w:t xml:space="preserve"> often or very often.</w:t>
            </w:r>
          </w:p>
          <w:p w:rsidR="00B128A3" w:rsidRDefault="00B128A3" w:rsidP="00A77556">
            <w:pPr>
              <w:spacing w:before="60" w:after="60"/>
              <w:rPr>
                <w:rFonts w:cs="Calibri"/>
              </w:rPr>
            </w:pPr>
          </w:p>
          <w:p w:rsidR="00B128A3" w:rsidRDefault="00B128A3" w:rsidP="00A77556">
            <w:pPr>
              <w:spacing w:before="60" w:after="60"/>
              <w:rPr>
                <w:rFonts w:cs="Calibri"/>
              </w:rPr>
            </w:pPr>
            <w:r>
              <w:rPr>
                <w:rFonts w:cs="Calibri"/>
              </w:rPr>
              <w:t>8% of KWC responding Seniors used numerical information to examine a real-world problem or issue often or very often.</w:t>
            </w:r>
          </w:p>
          <w:p w:rsidR="00B128A3" w:rsidRDefault="00B128A3" w:rsidP="00A77556">
            <w:pPr>
              <w:spacing w:before="60" w:after="60"/>
              <w:rPr>
                <w:rFonts w:cs="Calibri"/>
              </w:rPr>
            </w:pPr>
            <w:r>
              <w:rPr>
                <w:rFonts w:cs="Calibri"/>
              </w:rPr>
              <w:t>93% of KWC responding Seniors evaluated what others have concluded from numerical information sometimes, often or very often.</w:t>
            </w:r>
          </w:p>
          <w:p w:rsidR="00B128A3" w:rsidRDefault="00B128A3" w:rsidP="00A77556">
            <w:pPr>
              <w:spacing w:before="60" w:after="60"/>
              <w:rPr>
                <w:rFonts w:cs="Calibri"/>
              </w:rPr>
            </w:pPr>
          </w:p>
          <w:p w:rsidR="00B128A3" w:rsidRPr="00A77556" w:rsidRDefault="00B128A3" w:rsidP="00A77556">
            <w:pPr>
              <w:spacing w:before="60" w:after="60"/>
              <w:rPr>
                <w:rFonts w:cs="Calibri"/>
              </w:rPr>
            </w:pPr>
            <w:r>
              <w:rPr>
                <w:rFonts w:cs="Calibri"/>
              </w:rPr>
              <w:t>With the exception of working with other students on course projects or assignments (47% often or very often), 80% of KWC responding Seniors asked another student to help then understand course material; 95% of KWC responding Seniors explained course material to one or more students sometimes, often or very often; and 78% prepared for exams by discussing or working through course material with other students.</w:t>
            </w:r>
          </w:p>
        </w:tc>
      </w:tr>
    </w:tbl>
    <w:p w:rsidR="00D84957" w:rsidRPr="00D84957" w:rsidRDefault="00D84957" w:rsidP="00D84957">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384"/>
        <w:gridCol w:w="2448"/>
        <w:gridCol w:w="2448"/>
        <w:gridCol w:w="2448"/>
        <w:gridCol w:w="2448"/>
      </w:tblGrid>
      <w:tr w:rsidR="000D2D7A" w:rsidTr="00567893">
        <w:trPr>
          <w:trHeight w:val="432"/>
          <w:jc w:val="center"/>
        </w:trPr>
        <w:tc>
          <w:tcPr>
            <w:tcW w:w="13536" w:type="dxa"/>
            <w:gridSpan w:val="6"/>
            <w:tcBorders>
              <w:top w:val="nil"/>
            </w:tcBorders>
            <w:shd w:val="clear" w:color="auto" w:fill="DBE5F1"/>
            <w:vAlign w:val="center"/>
          </w:tcPr>
          <w:p w:rsidR="000D2D7A" w:rsidRPr="00F613F3" w:rsidRDefault="000D2D7A" w:rsidP="00D84957">
            <w:pPr>
              <w:spacing w:before="60" w:after="60"/>
              <w:rPr>
                <w:rFonts w:cs="Calibri"/>
                <w:b/>
                <w:highlight w:val="yellow"/>
              </w:rPr>
            </w:pPr>
            <w:r w:rsidRPr="00E81B94">
              <w:rPr>
                <w:rFonts w:cs="Calibri"/>
                <w:b/>
              </w:rPr>
              <w:t>Summary of Achievement of Intended Student Learning Outcomes:</w:t>
            </w:r>
            <w:r w:rsidR="00E81B94" w:rsidRPr="00E81B94">
              <w:rPr>
                <w:rFonts w:cs="Calibri"/>
                <w:b/>
              </w:rPr>
              <w:t xml:space="preserve"> Accounting</w:t>
            </w:r>
          </w:p>
        </w:tc>
      </w:tr>
      <w:tr w:rsidR="006645B6" w:rsidRPr="001C5C21" w:rsidTr="00567893">
        <w:trPr>
          <w:trHeight w:val="432"/>
          <w:jc w:val="center"/>
        </w:trPr>
        <w:tc>
          <w:tcPr>
            <w:tcW w:w="3744" w:type="dxa"/>
            <w:gridSpan w:val="2"/>
            <w:tcBorders>
              <w:bottom w:val="single" w:sz="4" w:space="0" w:color="auto"/>
            </w:tcBorders>
            <w:shd w:val="clear" w:color="auto" w:fill="auto"/>
            <w:vAlign w:val="center"/>
          </w:tcPr>
          <w:p w:rsidR="006645B6" w:rsidRPr="001C5C21" w:rsidRDefault="006645B6" w:rsidP="00D84957">
            <w:pPr>
              <w:jc w:val="center"/>
              <w:rPr>
                <w:b/>
              </w:rPr>
            </w:pPr>
            <w:r w:rsidRPr="001C5C21">
              <w:rPr>
                <w:b/>
              </w:rPr>
              <w:t>Intended Student Learning Outcomes</w:t>
            </w:r>
          </w:p>
        </w:tc>
        <w:tc>
          <w:tcPr>
            <w:tcW w:w="9792" w:type="dxa"/>
            <w:gridSpan w:val="4"/>
            <w:tcBorders>
              <w:bottom w:val="single" w:sz="4" w:space="0" w:color="auto"/>
            </w:tcBorders>
            <w:shd w:val="clear" w:color="auto" w:fill="auto"/>
            <w:vAlign w:val="center"/>
          </w:tcPr>
          <w:p w:rsidR="006645B6" w:rsidRPr="001C5C21" w:rsidRDefault="006645B6" w:rsidP="00D84957">
            <w:pPr>
              <w:jc w:val="center"/>
              <w:rPr>
                <w:b/>
              </w:rPr>
            </w:pPr>
            <w:r w:rsidRPr="001C5C21">
              <w:rPr>
                <w:b/>
              </w:rPr>
              <w:t>Learning Assessment Measures</w:t>
            </w:r>
          </w:p>
        </w:tc>
      </w:tr>
      <w:tr w:rsidR="00B128A3" w:rsidRPr="001C5C21" w:rsidTr="007336DC">
        <w:trPr>
          <w:trHeight w:val="432"/>
          <w:jc w:val="center"/>
        </w:trPr>
        <w:tc>
          <w:tcPr>
            <w:tcW w:w="3744" w:type="dxa"/>
            <w:gridSpan w:val="2"/>
            <w:vMerge w:val="restart"/>
            <w:shd w:val="clear" w:color="auto" w:fill="DBE5F1"/>
            <w:vAlign w:val="center"/>
          </w:tcPr>
          <w:p w:rsidR="00B128A3" w:rsidRPr="001C5C21" w:rsidRDefault="00B128A3" w:rsidP="00D84957">
            <w:pPr>
              <w:jc w:val="center"/>
            </w:pPr>
            <w:r w:rsidRPr="001C5C21">
              <w:rPr>
                <w:rFonts w:cs="Calibri"/>
                <w:b/>
              </w:rPr>
              <w:t>General Program ISLOs</w:t>
            </w:r>
          </w:p>
        </w:tc>
        <w:tc>
          <w:tcPr>
            <w:tcW w:w="2448" w:type="dxa"/>
            <w:shd w:val="clear" w:color="auto" w:fill="DBE5F1"/>
            <w:vAlign w:val="center"/>
          </w:tcPr>
          <w:p w:rsidR="00B128A3" w:rsidRPr="001C5C21" w:rsidRDefault="00B128A3" w:rsidP="00D84957">
            <w:pPr>
              <w:spacing w:before="60" w:after="60"/>
              <w:jc w:val="center"/>
              <w:rPr>
                <w:b/>
                <w:i/>
                <w:sz w:val="18"/>
                <w:szCs w:val="18"/>
              </w:rPr>
            </w:pPr>
            <w:r w:rsidRPr="001C5C21">
              <w:rPr>
                <w:b/>
                <w:i/>
                <w:sz w:val="18"/>
                <w:szCs w:val="18"/>
              </w:rPr>
              <w:t>Direct Measure 1: Case Analysis</w:t>
            </w:r>
          </w:p>
        </w:tc>
        <w:tc>
          <w:tcPr>
            <w:tcW w:w="2448" w:type="dxa"/>
            <w:shd w:val="clear" w:color="auto" w:fill="DBE5F1"/>
            <w:vAlign w:val="center"/>
          </w:tcPr>
          <w:p w:rsidR="00B128A3" w:rsidRPr="001C5C21" w:rsidRDefault="00B128A3" w:rsidP="00D84957">
            <w:pPr>
              <w:spacing w:before="60" w:after="60"/>
              <w:jc w:val="center"/>
              <w:rPr>
                <w:b/>
                <w:i/>
                <w:sz w:val="18"/>
                <w:szCs w:val="18"/>
              </w:rPr>
            </w:pPr>
            <w:r w:rsidRPr="001C5C21">
              <w:rPr>
                <w:b/>
                <w:i/>
                <w:sz w:val="18"/>
                <w:szCs w:val="18"/>
              </w:rPr>
              <w:t>Direct Measure 2: Simulation Learning Assurance Report</w:t>
            </w:r>
          </w:p>
        </w:tc>
        <w:tc>
          <w:tcPr>
            <w:tcW w:w="2448" w:type="dxa"/>
            <w:shd w:val="clear" w:color="auto" w:fill="DBE5F1"/>
            <w:vAlign w:val="center"/>
          </w:tcPr>
          <w:p w:rsidR="00B128A3" w:rsidRPr="001C5C21" w:rsidRDefault="00B128A3" w:rsidP="00D84957">
            <w:pPr>
              <w:spacing w:before="60" w:after="60"/>
              <w:jc w:val="center"/>
              <w:rPr>
                <w:b/>
                <w:i/>
                <w:sz w:val="18"/>
                <w:szCs w:val="18"/>
              </w:rPr>
            </w:pPr>
            <w:r w:rsidRPr="001C5C21">
              <w:rPr>
                <w:b/>
                <w:i/>
                <w:sz w:val="18"/>
                <w:szCs w:val="18"/>
              </w:rPr>
              <w:t>Indirect Measure 1: Senior Exit Survey</w:t>
            </w:r>
          </w:p>
        </w:tc>
        <w:tc>
          <w:tcPr>
            <w:tcW w:w="2448" w:type="dxa"/>
            <w:shd w:val="clear" w:color="auto" w:fill="DBE5F1"/>
            <w:vAlign w:val="center"/>
          </w:tcPr>
          <w:p w:rsidR="00B128A3" w:rsidRPr="001C5C21" w:rsidRDefault="00B128A3" w:rsidP="00D84957">
            <w:pPr>
              <w:spacing w:before="60" w:after="60"/>
              <w:jc w:val="center"/>
              <w:rPr>
                <w:b/>
                <w:i/>
                <w:sz w:val="18"/>
                <w:szCs w:val="18"/>
              </w:rPr>
            </w:pPr>
            <w:r w:rsidRPr="001C5C21">
              <w:rPr>
                <w:b/>
                <w:i/>
                <w:sz w:val="18"/>
                <w:szCs w:val="18"/>
              </w:rPr>
              <w:t>Indirect Measure 2: NSSE</w:t>
            </w:r>
          </w:p>
        </w:tc>
      </w:tr>
      <w:tr w:rsidR="00B128A3" w:rsidRPr="001C5C21" w:rsidTr="007336DC">
        <w:trPr>
          <w:trHeight w:val="432"/>
          <w:jc w:val="center"/>
        </w:trPr>
        <w:tc>
          <w:tcPr>
            <w:tcW w:w="3744" w:type="dxa"/>
            <w:gridSpan w:val="2"/>
            <w:vMerge/>
            <w:shd w:val="clear" w:color="auto" w:fill="DBE5F1"/>
            <w:vAlign w:val="center"/>
          </w:tcPr>
          <w:p w:rsidR="00B128A3" w:rsidRPr="001C5C21" w:rsidRDefault="00B128A3" w:rsidP="00D84957">
            <w:pPr>
              <w:jc w:val="center"/>
            </w:pPr>
          </w:p>
        </w:tc>
        <w:tc>
          <w:tcPr>
            <w:tcW w:w="2448" w:type="dxa"/>
            <w:shd w:val="clear" w:color="auto" w:fill="DBE5F1"/>
            <w:vAlign w:val="center"/>
          </w:tcPr>
          <w:p w:rsidR="00B128A3" w:rsidRPr="001C5C21" w:rsidRDefault="00B128A3" w:rsidP="00D84957">
            <w:pPr>
              <w:spacing w:before="60" w:after="60"/>
              <w:jc w:val="center"/>
              <w:rPr>
                <w:sz w:val="18"/>
                <w:szCs w:val="18"/>
              </w:rPr>
            </w:pPr>
            <w:r w:rsidRPr="001C5C21">
              <w:rPr>
                <w:b/>
                <w:sz w:val="18"/>
                <w:szCs w:val="18"/>
              </w:rPr>
              <w:t>Performance Target Was 70% achieve Mastery</w:t>
            </w:r>
          </w:p>
        </w:tc>
        <w:tc>
          <w:tcPr>
            <w:tcW w:w="2448" w:type="dxa"/>
            <w:shd w:val="clear" w:color="auto" w:fill="DBE5F1"/>
            <w:vAlign w:val="center"/>
          </w:tcPr>
          <w:p w:rsidR="00B128A3" w:rsidRPr="001C5C21" w:rsidRDefault="00B128A3" w:rsidP="00D84957">
            <w:pPr>
              <w:spacing w:before="60" w:after="60"/>
              <w:jc w:val="center"/>
              <w:rPr>
                <w:sz w:val="18"/>
                <w:szCs w:val="18"/>
              </w:rPr>
            </w:pPr>
            <w:r w:rsidRPr="001C5C21">
              <w:rPr>
                <w:b/>
                <w:sz w:val="18"/>
                <w:szCs w:val="18"/>
              </w:rPr>
              <w:t>Performance Target Was 70% achieve Mastery</w:t>
            </w:r>
          </w:p>
        </w:tc>
        <w:tc>
          <w:tcPr>
            <w:tcW w:w="2448" w:type="dxa"/>
            <w:shd w:val="clear" w:color="auto" w:fill="DBE5F1"/>
            <w:vAlign w:val="center"/>
          </w:tcPr>
          <w:p w:rsidR="00B128A3" w:rsidRPr="001C5C21" w:rsidRDefault="00B128A3" w:rsidP="00D84957">
            <w:pPr>
              <w:spacing w:before="60" w:after="60"/>
              <w:jc w:val="center"/>
              <w:rPr>
                <w:sz w:val="18"/>
                <w:szCs w:val="18"/>
              </w:rPr>
            </w:pPr>
            <w:r w:rsidRPr="001C5C21">
              <w:rPr>
                <w:b/>
                <w:sz w:val="18"/>
                <w:szCs w:val="18"/>
              </w:rPr>
              <w:t>Performance Target Was 70%</w:t>
            </w:r>
          </w:p>
        </w:tc>
        <w:tc>
          <w:tcPr>
            <w:tcW w:w="2448" w:type="dxa"/>
            <w:shd w:val="clear" w:color="auto" w:fill="DBE5F1"/>
            <w:vAlign w:val="center"/>
          </w:tcPr>
          <w:p w:rsidR="00B128A3" w:rsidRPr="001C5C21" w:rsidRDefault="00B128A3" w:rsidP="00D84957">
            <w:pPr>
              <w:spacing w:before="60" w:after="60"/>
              <w:jc w:val="center"/>
              <w:rPr>
                <w:sz w:val="18"/>
                <w:szCs w:val="18"/>
              </w:rPr>
            </w:pPr>
            <w:r w:rsidRPr="001C5C21">
              <w:rPr>
                <w:b/>
                <w:sz w:val="18"/>
                <w:szCs w:val="18"/>
              </w:rPr>
              <w:t>Performance Target Was 70%</w:t>
            </w:r>
          </w:p>
        </w:tc>
      </w:tr>
      <w:tr w:rsidR="00B128A3" w:rsidRPr="001C5C21" w:rsidTr="007336DC">
        <w:trPr>
          <w:trHeight w:val="360"/>
          <w:jc w:val="center"/>
        </w:trPr>
        <w:tc>
          <w:tcPr>
            <w:tcW w:w="360" w:type="dxa"/>
            <w:tcBorders>
              <w:right w:val="nil"/>
            </w:tcBorders>
            <w:shd w:val="clear" w:color="auto" w:fill="auto"/>
            <w:tcMar>
              <w:left w:w="115" w:type="dxa"/>
              <w:right w:w="0" w:type="dxa"/>
            </w:tcMar>
          </w:tcPr>
          <w:p w:rsidR="00B128A3" w:rsidRPr="001C5C21" w:rsidRDefault="00B128A3" w:rsidP="00D84957">
            <w:pPr>
              <w:spacing w:before="60" w:after="60"/>
              <w:rPr>
                <w:rFonts w:cs="Calibri"/>
              </w:rPr>
            </w:pPr>
            <w:r w:rsidRPr="001C5C21">
              <w:rPr>
                <w:rFonts w:cs="Calibri"/>
              </w:rPr>
              <w:t>1.</w:t>
            </w:r>
          </w:p>
        </w:tc>
        <w:tc>
          <w:tcPr>
            <w:tcW w:w="3384" w:type="dxa"/>
            <w:tcBorders>
              <w:left w:val="nil"/>
            </w:tcBorders>
            <w:shd w:val="clear" w:color="auto" w:fill="auto"/>
            <w:vAlign w:val="center"/>
          </w:tcPr>
          <w:p w:rsidR="00B128A3" w:rsidRPr="001C5C21" w:rsidRDefault="00B128A3" w:rsidP="00D84957">
            <w:pPr>
              <w:spacing w:before="60" w:after="60"/>
              <w:rPr>
                <w:rFonts w:cs="Calibri"/>
              </w:rPr>
            </w:pPr>
            <w:r w:rsidRPr="001C5C21">
              <w:rPr>
                <w:rFonts w:cs="Calibri"/>
                <w:i/>
              </w:rPr>
              <w:t>Students will be able to analyze the impact of business solutions in global, economic, environmental, technological, ethical, and societal context (critical thinking).</w:t>
            </w:r>
          </w:p>
        </w:tc>
        <w:tc>
          <w:tcPr>
            <w:tcW w:w="2448" w:type="dxa"/>
            <w:shd w:val="clear" w:color="auto" w:fill="auto"/>
            <w:vAlign w:val="center"/>
          </w:tcPr>
          <w:p w:rsidR="00B128A3" w:rsidRPr="001C5C21" w:rsidRDefault="000877AE" w:rsidP="00D84957">
            <w:pPr>
              <w:jc w:val="center"/>
            </w:pPr>
            <w:r>
              <w:t>MET</w:t>
            </w:r>
          </w:p>
        </w:tc>
        <w:tc>
          <w:tcPr>
            <w:tcW w:w="2448" w:type="dxa"/>
            <w:shd w:val="clear" w:color="auto" w:fill="auto"/>
            <w:vAlign w:val="center"/>
          </w:tcPr>
          <w:p w:rsidR="00B128A3" w:rsidRPr="001C5C21" w:rsidRDefault="00E7421E" w:rsidP="00D84957">
            <w:pPr>
              <w:jc w:val="center"/>
            </w:pPr>
            <w:r w:rsidRPr="001C5C21">
              <w:t>Not Met</w:t>
            </w:r>
          </w:p>
        </w:tc>
        <w:tc>
          <w:tcPr>
            <w:tcW w:w="2448" w:type="dxa"/>
            <w:shd w:val="clear" w:color="auto" w:fill="auto"/>
            <w:vAlign w:val="center"/>
          </w:tcPr>
          <w:p w:rsidR="00B128A3" w:rsidRPr="001C5C21" w:rsidRDefault="00E7421E" w:rsidP="00D84957">
            <w:pPr>
              <w:jc w:val="center"/>
            </w:pPr>
            <w:r w:rsidRPr="001C5C21">
              <w:t>Met</w:t>
            </w:r>
          </w:p>
        </w:tc>
        <w:tc>
          <w:tcPr>
            <w:tcW w:w="2448" w:type="dxa"/>
            <w:shd w:val="clear" w:color="auto" w:fill="auto"/>
            <w:vAlign w:val="center"/>
          </w:tcPr>
          <w:p w:rsidR="00B128A3" w:rsidRPr="001C5C21" w:rsidRDefault="00E7421E" w:rsidP="00D84957">
            <w:pPr>
              <w:jc w:val="center"/>
            </w:pPr>
            <w:r w:rsidRPr="001C5C21">
              <w:t>Met</w:t>
            </w:r>
          </w:p>
        </w:tc>
      </w:tr>
      <w:tr w:rsidR="00B128A3" w:rsidRPr="001C5C21" w:rsidTr="007336DC">
        <w:trPr>
          <w:trHeight w:val="360"/>
          <w:jc w:val="center"/>
        </w:trPr>
        <w:tc>
          <w:tcPr>
            <w:tcW w:w="360" w:type="dxa"/>
            <w:tcBorders>
              <w:right w:val="nil"/>
            </w:tcBorders>
            <w:shd w:val="clear" w:color="auto" w:fill="auto"/>
            <w:tcMar>
              <w:left w:w="115" w:type="dxa"/>
              <w:right w:w="0" w:type="dxa"/>
            </w:tcMar>
          </w:tcPr>
          <w:p w:rsidR="00B128A3" w:rsidRPr="001C5C21" w:rsidRDefault="00B128A3" w:rsidP="00D84957">
            <w:pPr>
              <w:spacing w:before="60" w:after="60"/>
              <w:rPr>
                <w:rFonts w:cs="Calibri"/>
              </w:rPr>
            </w:pPr>
            <w:r w:rsidRPr="001C5C21">
              <w:rPr>
                <w:rFonts w:cs="Calibri"/>
              </w:rPr>
              <w:t>2.</w:t>
            </w:r>
          </w:p>
        </w:tc>
        <w:tc>
          <w:tcPr>
            <w:tcW w:w="3384" w:type="dxa"/>
            <w:tcBorders>
              <w:left w:val="nil"/>
            </w:tcBorders>
            <w:shd w:val="clear" w:color="auto" w:fill="auto"/>
            <w:vAlign w:val="center"/>
          </w:tcPr>
          <w:p w:rsidR="00B128A3" w:rsidRPr="001C5C21" w:rsidRDefault="00B128A3" w:rsidP="00D84957">
            <w:pPr>
              <w:spacing w:before="60" w:after="60"/>
              <w:rPr>
                <w:rFonts w:cs="Calibri"/>
              </w:rPr>
            </w:pPr>
            <w:r w:rsidRPr="001C5C21">
              <w:rPr>
                <w:rFonts w:cs="Calibri"/>
                <w:i/>
              </w:rPr>
              <w:t xml:space="preserve">Students will be able to identify, </w:t>
            </w:r>
            <w:r w:rsidRPr="001C5C21">
              <w:rPr>
                <w:rFonts w:cs="Calibri"/>
                <w:i/>
              </w:rPr>
              <w:lastRenderedPageBreak/>
              <w:t>formulate, and solve business problems using information sources properly (information literacy and quantitative/analytical analysis).</w:t>
            </w:r>
          </w:p>
        </w:tc>
        <w:tc>
          <w:tcPr>
            <w:tcW w:w="2448" w:type="dxa"/>
            <w:shd w:val="clear" w:color="auto" w:fill="auto"/>
            <w:vAlign w:val="center"/>
          </w:tcPr>
          <w:p w:rsidR="00B128A3" w:rsidRPr="001C5C21" w:rsidRDefault="00E7421E" w:rsidP="00D84957">
            <w:pPr>
              <w:jc w:val="center"/>
            </w:pPr>
            <w:r w:rsidRPr="001C5C21">
              <w:lastRenderedPageBreak/>
              <w:t>Met</w:t>
            </w:r>
          </w:p>
        </w:tc>
        <w:tc>
          <w:tcPr>
            <w:tcW w:w="2448" w:type="dxa"/>
            <w:shd w:val="clear" w:color="auto" w:fill="auto"/>
            <w:vAlign w:val="center"/>
          </w:tcPr>
          <w:p w:rsidR="00B128A3" w:rsidRPr="001C5C21" w:rsidRDefault="00E7421E" w:rsidP="00D84957">
            <w:pPr>
              <w:jc w:val="center"/>
            </w:pPr>
            <w:r w:rsidRPr="001C5C21">
              <w:t>Not Met</w:t>
            </w:r>
          </w:p>
        </w:tc>
        <w:tc>
          <w:tcPr>
            <w:tcW w:w="2448" w:type="dxa"/>
            <w:shd w:val="clear" w:color="auto" w:fill="auto"/>
            <w:vAlign w:val="center"/>
          </w:tcPr>
          <w:p w:rsidR="00B128A3" w:rsidRPr="001C5C21" w:rsidRDefault="00E7421E" w:rsidP="00D84957">
            <w:pPr>
              <w:jc w:val="center"/>
            </w:pPr>
            <w:r w:rsidRPr="001C5C21">
              <w:t>Met</w:t>
            </w:r>
          </w:p>
        </w:tc>
        <w:tc>
          <w:tcPr>
            <w:tcW w:w="2448" w:type="dxa"/>
            <w:shd w:val="clear" w:color="auto" w:fill="auto"/>
            <w:vAlign w:val="center"/>
          </w:tcPr>
          <w:p w:rsidR="00B128A3" w:rsidRPr="001C5C21" w:rsidRDefault="00E7421E" w:rsidP="00D84957">
            <w:pPr>
              <w:jc w:val="center"/>
            </w:pPr>
            <w:r w:rsidRPr="001C5C21">
              <w:t>Met</w:t>
            </w:r>
          </w:p>
        </w:tc>
      </w:tr>
      <w:tr w:rsidR="00B128A3" w:rsidRPr="001C5C21" w:rsidTr="007336DC">
        <w:trPr>
          <w:trHeight w:val="360"/>
          <w:jc w:val="center"/>
        </w:trPr>
        <w:tc>
          <w:tcPr>
            <w:tcW w:w="360" w:type="dxa"/>
            <w:tcBorders>
              <w:right w:val="nil"/>
            </w:tcBorders>
            <w:shd w:val="clear" w:color="auto" w:fill="auto"/>
            <w:tcMar>
              <w:left w:w="115" w:type="dxa"/>
              <w:right w:w="0" w:type="dxa"/>
            </w:tcMar>
          </w:tcPr>
          <w:p w:rsidR="00B128A3" w:rsidRPr="001C5C21" w:rsidRDefault="00B128A3" w:rsidP="00D84957">
            <w:pPr>
              <w:spacing w:before="60" w:after="60"/>
              <w:rPr>
                <w:rFonts w:cs="Calibri"/>
              </w:rPr>
            </w:pPr>
            <w:r w:rsidRPr="001C5C21">
              <w:rPr>
                <w:rFonts w:cs="Calibri"/>
              </w:rPr>
              <w:lastRenderedPageBreak/>
              <w:t>3.</w:t>
            </w:r>
          </w:p>
        </w:tc>
        <w:tc>
          <w:tcPr>
            <w:tcW w:w="3384" w:type="dxa"/>
            <w:tcBorders>
              <w:left w:val="nil"/>
            </w:tcBorders>
            <w:shd w:val="clear" w:color="auto" w:fill="auto"/>
            <w:vAlign w:val="center"/>
          </w:tcPr>
          <w:p w:rsidR="00B128A3" w:rsidRPr="001C5C21" w:rsidRDefault="00B128A3" w:rsidP="00D84957">
            <w:pPr>
              <w:spacing w:before="60" w:after="60"/>
              <w:rPr>
                <w:rFonts w:cs="Calibri"/>
              </w:rPr>
            </w:pPr>
            <w:r w:rsidRPr="001C5C21">
              <w:rPr>
                <w:rFonts w:cs="Calibri"/>
                <w:i/>
              </w:rPr>
              <w:t>Students will be able to communicate effectively verbally and in writing as the context requires (oral and written communication).</w:t>
            </w:r>
          </w:p>
        </w:tc>
        <w:tc>
          <w:tcPr>
            <w:tcW w:w="2448" w:type="dxa"/>
            <w:shd w:val="clear" w:color="auto" w:fill="auto"/>
            <w:vAlign w:val="center"/>
          </w:tcPr>
          <w:p w:rsidR="00B128A3" w:rsidRPr="001C5C21" w:rsidRDefault="00E7421E" w:rsidP="00D84957">
            <w:pPr>
              <w:jc w:val="center"/>
            </w:pPr>
            <w:r w:rsidRPr="001C5C21">
              <w:t>Met</w:t>
            </w:r>
          </w:p>
        </w:tc>
        <w:tc>
          <w:tcPr>
            <w:tcW w:w="2448" w:type="dxa"/>
            <w:shd w:val="clear" w:color="auto" w:fill="auto"/>
            <w:vAlign w:val="center"/>
          </w:tcPr>
          <w:p w:rsidR="00B128A3" w:rsidRPr="001C5C21" w:rsidRDefault="00E7421E" w:rsidP="00D84957">
            <w:pPr>
              <w:jc w:val="center"/>
            </w:pPr>
            <w:r w:rsidRPr="001C5C21">
              <w:t>Not Met</w:t>
            </w:r>
          </w:p>
        </w:tc>
        <w:tc>
          <w:tcPr>
            <w:tcW w:w="2448" w:type="dxa"/>
            <w:shd w:val="clear" w:color="auto" w:fill="auto"/>
            <w:vAlign w:val="center"/>
          </w:tcPr>
          <w:p w:rsidR="00B128A3" w:rsidRPr="001C5C21" w:rsidRDefault="00E7421E" w:rsidP="00D84957">
            <w:pPr>
              <w:jc w:val="center"/>
            </w:pPr>
            <w:r w:rsidRPr="001C5C21">
              <w:t>Met</w:t>
            </w:r>
          </w:p>
        </w:tc>
        <w:tc>
          <w:tcPr>
            <w:tcW w:w="2448" w:type="dxa"/>
            <w:shd w:val="clear" w:color="auto" w:fill="auto"/>
            <w:vAlign w:val="center"/>
          </w:tcPr>
          <w:p w:rsidR="00B128A3" w:rsidRPr="001C5C21" w:rsidRDefault="00E7421E" w:rsidP="00D84957">
            <w:pPr>
              <w:jc w:val="center"/>
            </w:pPr>
            <w:r w:rsidRPr="001C5C21">
              <w:t>Met</w:t>
            </w:r>
          </w:p>
        </w:tc>
      </w:tr>
      <w:tr w:rsidR="00B128A3" w:rsidRPr="001C5C21" w:rsidTr="007336DC">
        <w:trPr>
          <w:trHeight w:val="360"/>
          <w:jc w:val="center"/>
        </w:trPr>
        <w:tc>
          <w:tcPr>
            <w:tcW w:w="360" w:type="dxa"/>
            <w:tcBorders>
              <w:right w:val="nil"/>
            </w:tcBorders>
            <w:shd w:val="clear" w:color="auto" w:fill="auto"/>
            <w:tcMar>
              <w:left w:w="115" w:type="dxa"/>
              <w:right w:w="0" w:type="dxa"/>
            </w:tcMar>
          </w:tcPr>
          <w:p w:rsidR="00B128A3" w:rsidRPr="001C5C21" w:rsidRDefault="00B128A3" w:rsidP="00D84957">
            <w:pPr>
              <w:spacing w:before="60" w:after="60"/>
              <w:rPr>
                <w:rFonts w:cs="Calibri"/>
              </w:rPr>
            </w:pPr>
            <w:r w:rsidRPr="001C5C21">
              <w:rPr>
                <w:rFonts w:cs="Calibri"/>
              </w:rPr>
              <w:t>4.</w:t>
            </w:r>
          </w:p>
        </w:tc>
        <w:tc>
          <w:tcPr>
            <w:tcW w:w="3384" w:type="dxa"/>
            <w:tcBorders>
              <w:left w:val="nil"/>
            </w:tcBorders>
            <w:shd w:val="clear" w:color="auto" w:fill="auto"/>
            <w:vAlign w:val="center"/>
          </w:tcPr>
          <w:p w:rsidR="00B128A3" w:rsidRPr="001C5C21" w:rsidRDefault="00B128A3" w:rsidP="00D84957">
            <w:pPr>
              <w:spacing w:before="60" w:after="60"/>
              <w:rPr>
                <w:rFonts w:cs="Calibri"/>
              </w:rPr>
            </w:pPr>
            <w:r w:rsidRPr="001C5C21">
              <w:rPr>
                <w:rFonts w:cs="Calibri"/>
                <w:i/>
              </w:rPr>
              <w:t>Students will be able to collaborate with people of diverse backgrounds (teamwork).</w:t>
            </w:r>
          </w:p>
        </w:tc>
        <w:tc>
          <w:tcPr>
            <w:tcW w:w="2448" w:type="dxa"/>
            <w:shd w:val="clear" w:color="auto" w:fill="auto"/>
            <w:vAlign w:val="center"/>
          </w:tcPr>
          <w:p w:rsidR="00B128A3" w:rsidRPr="001C5C21" w:rsidRDefault="00E7421E" w:rsidP="00D84957">
            <w:pPr>
              <w:jc w:val="center"/>
            </w:pPr>
            <w:r w:rsidRPr="001C5C21">
              <w:t>Met</w:t>
            </w:r>
          </w:p>
        </w:tc>
        <w:tc>
          <w:tcPr>
            <w:tcW w:w="2448" w:type="dxa"/>
            <w:shd w:val="clear" w:color="auto" w:fill="auto"/>
            <w:vAlign w:val="center"/>
          </w:tcPr>
          <w:p w:rsidR="00B128A3" w:rsidRPr="001C5C21" w:rsidRDefault="00E7421E" w:rsidP="00D84957">
            <w:pPr>
              <w:jc w:val="center"/>
            </w:pPr>
            <w:r w:rsidRPr="001C5C21">
              <w:t>Not Met</w:t>
            </w:r>
          </w:p>
        </w:tc>
        <w:tc>
          <w:tcPr>
            <w:tcW w:w="2448" w:type="dxa"/>
            <w:shd w:val="clear" w:color="auto" w:fill="auto"/>
            <w:vAlign w:val="center"/>
          </w:tcPr>
          <w:p w:rsidR="00B128A3" w:rsidRPr="001C5C21" w:rsidRDefault="00E7421E" w:rsidP="00D84957">
            <w:pPr>
              <w:jc w:val="center"/>
            </w:pPr>
            <w:r w:rsidRPr="001C5C21">
              <w:t>Met</w:t>
            </w:r>
          </w:p>
        </w:tc>
        <w:tc>
          <w:tcPr>
            <w:tcW w:w="2448" w:type="dxa"/>
            <w:shd w:val="clear" w:color="auto" w:fill="auto"/>
            <w:vAlign w:val="center"/>
          </w:tcPr>
          <w:p w:rsidR="00B128A3" w:rsidRPr="001C5C21" w:rsidRDefault="00E7421E" w:rsidP="00D84957">
            <w:pPr>
              <w:jc w:val="center"/>
            </w:pPr>
            <w:r w:rsidRPr="001C5C21">
              <w:t>Met</w:t>
            </w:r>
          </w:p>
        </w:tc>
      </w:tr>
      <w:tr w:rsidR="00F026CD" w:rsidRPr="001C5C21" w:rsidTr="007336DC">
        <w:trPr>
          <w:trHeight w:val="432"/>
          <w:jc w:val="center"/>
        </w:trPr>
        <w:tc>
          <w:tcPr>
            <w:tcW w:w="3744" w:type="dxa"/>
            <w:gridSpan w:val="2"/>
            <w:vMerge w:val="restart"/>
            <w:shd w:val="clear" w:color="auto" w:fill="DBE5F1"/>
            <w:tcMar>
              <w:left w:w="0" w:type="dxa"/>
              <w:right w:w="0" w:type="dxa"/>
            </w:tcMar>
            <w:vAlign w:val="center"/>
          </w:tcPr>
          <w:p w:rsidR="00F026CD" w:rsidRPr="001C5C21" w:rsidRDefault="00F026CD" w:rsidP="00F026CD">
            <w:pPr>
              <w:spacing w:before="60"/>
              <w:jc w:val="center"/>
              <w:rPr>
                <w:rFonts w:cs="Calibri"/>
                <w:b/>
              </w:rPr>
            </w:pPr>
            <w:r w:rsidRPr="001C5C21">
              <w:rPr>
                <w:rFonts w:cs="Calibri"/>
                <w:b/>
              </w:rPr>
              <w:t>Intended Student Learning Outcomes:</w:t>
            </w:r>
          </w:p>
          <w:p w:rsidR="00F026CD" w:rsidRPr="001C5C21" w:rsidRDefault="00F026CD" w:rsidP="00F026CD">
            <w:pPr>
              <w:spacing w:after="60"/>
              <w:jc w:val="center"/>
              <w:rPr>
                <w:rFonts w:cs="Calibri"/>
                <w:b/>
              </w:rPr>
            </w:pPr>
            <w:r w:rsidRPr="001C5C21">
              <w:rPr>
                <w:rFonts w:cs="Calibri"/>
                <w:b/>
                <w:i/>
              </w:rPr>
              <w:t>Accounting</w:t>
            </w:r>
          </w:p>
        </w:tc>
        <w:tc>
          <w:tcPr>
            <w:tcW w:w="2448" w:type="dxa"/>
            <w:shd w:val="clear" w:color="auto" w:fill="DBE5F1"/>
            <w:vAlign w:val="center"/>
          </w:tcPr>
          <w:p w:rsidR="00F026CD" w:rsidRPr="001C5C21" w:rsidRDefault="00F026CD" w:rsidP="00F026CD">
            <w:pPr>
              <w:spacing w:before="60" w:after="60"/>
              <w:jc w:val="center"/>
              <w:rPr>
                <w:b/>
                <w:i/>
                <w:sz w:val="18"/>
                <w:szCs w:val="18"/>
              </w:rPr>
            </w:pPr>
            <w:r w:rsidRPr="001C5C21">
              <w:rPr>
                <w:b/>
                <w:i/>
                <w:sz w:val="18"/>
                <w:szCs w:val="18"/>
              </w:rPr>
              <w:t>Direct Measure 1: Case Analysis</w:t>
            </w:r>
          </w:p>
        </w:tc>
        <w:tc>
          <w:tcPr>
            <w:tcW w:w="2448" w:type="dxa"/>
            <w:shd w:val="clear" w:color="auto" w:fill="DBE5F1"/>
            <w:vAlign w:val="center"/>
          </w:tcPr>
          <w:p w:rsidR="00F026CD" w:rsidRPr="001C5C21" w:rsidRDefault="00F026CD" w:rsidP="00F026CD">
            <w:pPr>
              <w:spacing w:before="60" w:after="60"/>
              <w:jc w:val="center"/>
              <w:rPr>
                <w:b/>
                <w:i/>
                <w:sz w:val="18"/>
                <w:szCs w:val="18"/>
              </w:rPr>
            </w:pPr>
            <w:r w:rsidRPr="001C5C21">
              <w:rPr>
                <w:b/>
                <w:i/>
                <w:sz w:val="18"/>
                <w:szCs w:val="18"/>
              </w:rPr>
              <w:t>Direct Measure 2: Simulation Learning Assurance Report</w:t>
            </w:r>
          </w:p>
        </w:tc>
        <w:tc>
          <w:tcPr>
            <w:tcW w:w="2448" w:type="dxa"/>
            <w:shd w:val="clear" w:color="auto" w:fill="DBE5F1"/>
            <w:vAlign w:val="center"/>
          </w:tcPr>
          <w:p w:rsidR="00F026CD" w:rsidRPr="001C5C21" w:rsidRDefault="00F026CD" w:rsidP="00F026CD">
            <w:pPr>
              <w:spacing w:before="60" w:after="60"/>
              <w:jc w:val="center"/>
              <w:rPr>
                <w:b/>
                <w:i/>
                <w:sz w:val="18"/>
                <w:szCs w:val="18"/>
              </w:rPr>
            </w:pPr>
            <w:r w:rsidRPr="001C5C21">
              <w:rPr>
                <w:b/>
                <w:i/>
                <w:sz w:val="18"/>
                <w:szCs w:val="18"/>
              </w:rPr>
              <w:t>Indirect Measure 1: Senior Exit Survey</w:t>
            </w:r>
          </w:p>
        </w:tc>
        <w:tc>
          <w:tcPr>
            <w:tcW w:w="2448" w:type="dxa"/>
            <w:shd w:val="clear" w:color="auto" w:fill="DBE5F1"/>
            <w:vAlign w:val="center"/>
          </w:tcPr>
          <w:p w:rsidR="00F026CD" w:rsidRPr="001C5C21" w:rsidRDefault="00F026CD" w:rsidP="00F026CD">
            <w:pPr>
              <w:spacing w:before="60" w:after="60"/>
              <w:jc w:val="center"/>
              <w:rPr>
                <w:b/>
                <w:i/>
                <w:sz w:val="18"/>
                <w:szCs w:val="18"/>
              </w:rPr>
            </w:pPr>
            <w:r w:rsidRPr="001C5C21">
              <w:rPr>
                <w:b/>
                <w:i/>
                <w:sz w:val="18"/>
                <w:szCs w:val="18"/>
              </w:rPr>
              <w:t>Indirect Measure 2: NSSE</w:t>
            </w:r>
          </w:p>
        </w:tc>
      </w:tr>
      <w:tr w:rsidR="00F026CD" w:rsidRPr="001C5C21" w:rsidTr="007336DC">
        <w:trPr>
          <w:trHeight w:val="432"/>
          <w:jc w:val="center"/>
        </w:trPr>
        <w:tc>
          <w:tcPr>
            <w:tcW w:w="3744" w:type="dxa"/>
            <w:gridSpan w:val="2"/>
            <w:vMerge/>
            <w:shd w:val="clear" w:color="auto" w:fill="DBE5F1"/>
            <w:vAlign w:val="center"/>
          </w:tcPr>
          <w:p w:rsidR="00F026CD" w:rsidRPr="001C5C21" w:rsidRDefault="00F026CD" w:rsidP="00F026CD">
            <w:pPr>
              <w:jc w:val="center"/>
            </w:pPr>
          </w:p>
        </w:tc>
        <w:tc>
          <w:tcPr>
            <w:tcW w:w="2448" w:type="dxa"/>
            <w:shd w:val="clear" w:color="auto" w:fill="DBE5F1"/>
            <w:vAlign w:val="center"/>
          </w:tcPr>
          <w:p w:rsidR="00F026CD" w:rsidRPr="001C5C21" w:rsidRDefault="00F026CD" w:rsidP="00F026CD">
            <w:pPr>
              <w:spacing w:before="60" w:after="60"/>
              <w:jc w:val="center"/>
              <w:rPr>
                <w:sz w:val="18"/>
                <w:szCs w:val="18"/>
              </w:rPr>
            </w:pPr>
            <w:r w:rsidRPr="001C5C21">
              <w:rPr>
                <w:b/>
                <w:sz w:val="18"/>
                <w:szCs w:val="18"/>
              </w:rPr>
              <w:t>Performance Target Was 70% achieve Mastery</w:t>
            </w:r>
          </w:p>
        </w:tc>
        <w:tc>
          <w:tcPr>
            <w:tcW w:w="2448" w:type="dxa"/>
            <w:shd w:val="clear" w:color="auto" w:fill="DBE5F1"/>
            <w:vAlign w:val="center"/>
          </w:tcPr>
          <w:p w:rsidR="00F026CD" w:rsidRPr="001C5C21" w:rsidRDefault="00F026CD" w:rsidP="00F026CD">
            <w:pPr>
              <w:spacing w:before="60" w:after="60"/>
              <w:jc w:val="center"/>
              <w:rPr>
                <w:sz w:val="18"/>
                <w:szCs w:val="18"/>
              </w:rPr>
            </w:pPr>
            <w:r w:rsidRPr="001C5C21">
              <w:rPr>
                <w:b/>
                <w:sz w:val="18"/>
                <w:szCs w:val="18"/>
              </w:rPr>
              <w:t>Performance Target Was 70% achieve Mastery</w:t>
            </w:r>
          </w:p>
        </w:tc>
        <w:tc>
          <w:tcPr>
            <w:tcW w:w="2448" w:type="dxa"/>
            <w:shd w:val="clear" w:color="auto" w:fill="DBE5F1"/>
            <w:vAlign w:val="center"/>
          </w:tcPr>
          <w:p w:rsidR="00F026CD" w:rsidRPr="001C5C21" w:rsidRDefault="00F026CD" w:rsidP="00F026CD">
            <w:pPr>
              <w:spacing w:before="60" w:after="60"/>
              <w:jc w:val="center"/>
              <w:rPr>
                <w:sz w:val="18"/>
                <w:szCs w:val="18"/>
              </w:rPr>
            </w:pPr>
            <w:r w:rsidRPr="001C5C21">
              <w:rPr>
                <w:b/>
                <w:sz w:val="18"/>
                <w:szCs w:val="18"/>
              </w:rPr>
              <w:t>Performance Target Was 70%</w:t>
            </w:r>
          </w:p>
        </w:tc>
        <w:tc>
          <w:tcPr>
            <w:tcW w:w="2448" w:type="dxa"/>
            <w:shd w:val="clear" w:color="auto" w:fill="DBE5F1"/>
            <w:vAlign w:val="center"/>
          </w:tcPr>
          <w:p w:rsidR="00F026CD" w:rsidRPr="001C5C21" w:rsidRDefault="00F026CD" w:rsidP="001C5C21">
            <w:pPr>
              <w:spacing w:before="60" w:after="60"/>
              <w:jc w:val="center"/>
              <w:rPr>
                <w:sz w:val="18"/>
                <w:szCs w:val="18"/>
              </w:rPr>
            </w:pPr>
            <w:r w:rsidRPr="001C5C21">
              <w:rPr>
                <w:b/>
                <w:sz w:val="18"/>
                <w:szCs w:val="18"/>
              </w:rPr>
              <w:t xml:space="preserve">Performance Target Was </w:t>
            </w:r>
            <w:r w:rsidR="001C5C21" w:rsidRPr="001C5C21">
              <w:rPr>
                <w:b/>
                <w:sz w:val="18"/>
                <w:szCs w:val="18"/>
              </w:rPr>
              <w:t>7</w:t>
            </w:r>
            <w:r w:rsidRPr="001C5C21">
              <w:rPr>
                <w:b/>
                <w:sz w:val="18"/>
                <w:szCs w:val="18"/>
              </w:rPr>
              <w:t>0%</w:t>
            </w:r>
          </w:p>
        </w:tc>
      </w:tr>
      <w:tr w:rsidR="00F026CD" w:rsidRPr="001C5C21" w:rsidTr="007336DC">
        <w:trPr>
          <w:trHeight w:val="360"/>
          <w:jc w:val="center"/>
        </w:trPr>
        <w:tc>
          <w:tcPr>
            <w:tcW w:w="360" w:type="dxa"/>
            <w:tcBorders>
              <w:right w:val="nil"/>
            </w:tcBorders>
            <w:shd w:val="clear" w:color="auto" w:fill="auto"/>
            <w:tcMar>
              <w:left w:w="115" w:type="dxa"/>
              <w:right w:w="0" w:type="dxa"/>
            </w:tcMar>
          </w:tcPr>
          <w:p w:rsidR="00F026CD" w:rsidRPr="001C5C21" w:rsidRDefault="00F026CD" w:rsidP="00F026CD">
            <w:pPr>
              <w:spacing w:before="60" w:after="60"/>
              <w:rPr>
                <w:rFonts w:cs="Calibri"/>
              </w:rPr>
            </w:pPr>
            <w:r w:rsidRPr="001C5C21">
              <w:rPr>
                <w:rFonts w:cs="Calibri"/>
              </w:rPr>
              <w:t>1.</w:t>
            </w:r>
          </w:p>
        </w:tc>
        <w:tc>
          <w:tcPr>
            <w:tcW w:w="3384" w:type="dxa"/>
            <w:tcBorders>
              <w:left w:val="nil"/>
            </w:tcBorders>
            <w:shd w:val="clear" w:color="auto" w:fill="auto"/>
          </w:tcPr>
          <w:p w:rsidR="00F026CD" w:rsidRPr="001C5C21" w:rsidRDefault="00F026CD" w:rsidP="00F026CD">
            <w:pPr>
              <w:spacing w:before="60" w:after="60"/>
              <w:rPr>
                <w:rFonts w:cs="Calibri"/>
                <w:i/>
              </w:rPr>
            </w:pPr>
            <w:r w:rsidRPr="001C5C21">
              <w:rPr>
                <w:rFonts w:cs="Calibri"/>
                <w:i/>
              </w:rPr>
              <w:t>Students will be able to explain the major concepts, theories and practices in Accounting and apply them to management decision-making (critical thinking).</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 xml:space="preserve"> Met</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Not Met</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r>
      <w:tr w:rsidR="00F026CD" w:rsidRPr="001C5C21" w:rsidTr="007336DC">
        <w:trPr>
          <w:trHeight w:val="360"/>
          <w:jc w:val="center"/>
        </w:trPr>
        <w:tc>
          <w:tcPr>
            <w:tcW w:w="360" w:type="dxa"/>
            <w:tcBorders>
              <w:bottom w:val="single" w:sz="4" w:space="0" w:color="auto"/>
              <w:right w:val="nil"/>
            </w:tcBorders>
            <w:shd w:val="clear" w:color="auto" w:fill="auto"/>
            <w:tcMar>
              <w:left w:w="115" w:type="dxa"/>
              <w:right w:w="0" w:type="dxa"/>
            </w:tcMar>
          </w:tcPr>
          <w:p w:rsidR="00F026CD" w:rsidRPr="001C5C21" w:rsidRDefault="00F026CD" w:rsidP="00F026CD">
            <w:pPr>
              <w:spacing w:before="60" w:after="60"/>
              <w:rPr>
                <w:rFonts w:cs="Calibri"/>
              </w:rPr>
            </w:pPr>
            <w:r w:rsidRPr="001C5C21">
              <w:rPr>
                <w:rFonts w:cs="Calibri"/>
              </w:rPr>
              <w:t>2.</w:t>
            </w:r>
          </w:p>
        </w:tc>
        <w:tc>
          <w:tcPr>
            <w:tcW w:w="3384" w:type="dxa"/>
            <w:tcBorders>
              <w:left w:val="nil"/>
              <w:bottom w:val="single" w:sz="4" w:space="0" w:color="auto"/>
            </w:tcBorders>
            <w:shd w:val="clear" w:color="auto" w:fill="auto"/>
          </w:tcPr>
          <w:p w:rsidR="00F026CD" w:rsidRPr="001C5C21" w:rsidRDefault="00F026CD" w:rsidP="00F026CD">
            <w:pPr>
              <w:spacing w:before="60" w:after="60"/>
              <w:rPr>
                <w:rFonts w:cs="Calibri"/>
                <w:i/>
              </w:rPr>
            </w:pPr>
            <w:r w:rsidRPr="001C5C21">
              <w:rPr>
                <w:rFonts w:cs="Calibri"/>
                <w:i/>
              </w:rPr>
              <w:t>Students will be able to evaluate business situations and recommend solutions in business appropriate writing formats (written communication).</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Not Met</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r>
      <w:tr w:rsidR="00F026CD" w:rsidRPr="001C5C21" w:rsidTr="007336DC">
        <w:trPr>
          <w:trHeight w:val="360"/>
          <w:jc w:val="center"/>
        </w:trPr>
        <w:tc>
          <w:tcPr>
            <w:tcW w:w="360" w:type="dxa"/>
            <w:tcBorders>
              <w:right w:val="nil"/>
            </w:tcBorders>
            <w:shd w:val="clear" w:color="auto" w:fill="auto"/>
            <w:tcMar>
              <w:left w:w="115" w:type="dxa"/>
              <w:right w:w="0" w:type="dxa"/>
            </w:tcMar>
          </w:tcPr>
          <w:p w:rsidR="00F026CD" w:rsidRPr="001C5C21" w:rsidRDefault="00F026CD" w:rsidP="00F026CD">
            <w:pPr>
              <w:spacing w:before="60" w:after="60"/>
              <w:rPr>
                <w:rFonts w:cs="Calibri"/>
              </w:rPr>
            </w:pPr>
            <w:r w:rsidRPr="001C5C21">
              <w:rPr>
                <w:rFonts w:cs="Calibri"/>
              </w:rPr>
              <w:t>3.</w:t>
            </w:r>
          </w:p>
        </w:tc>
        <w:tc>
          <w:tcPr>
            <w:tcW w:w="3384" w:type="dxa"/>
            <w:tcBorders>
              <w:left w:val="nil"/>
            </w:tcBorders>
            <w:shd w:val="clear" w:color="auto" w:fill="auto"/>
          </w:tcPr>
          <w:p w:rsidR="00F026CD" w:rsidRPr="001C5C21" w:rsidRDefault="00F026CD" w:rsidP="00F026CD">
            <w:pPr>
              <w:spacing w:before="60" w:after="60"/>
              <w:rPr>
                <w:rFonts w:cs="Calibri"/>
                <w:i/>
              </w:rPr>
            </w:pPr>
            <w:r w:rsidRPr="001C5C21">
              <w:rPr>
                <w:rFonts w:cs="Calibri"/>
                <w:i/>
              </w:rPr>
              <w:t>Students will be able to evaluate business situations and recommend solutions in appropriate verbal formats (oral communication).</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Not Met</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r>
      <w:tr w:rsidR="00F026CD" w:rsidRPr="001C5C21" w:rsidTr="007336DC">
        <w:trPr>
          <w:trHeight w:val="360"/>
          <w:jc w:val="center"/>
        </w:trPr>
        <w:tc>
          <w:tcPr>
            <w:tcW w:w="360" w:type="dxa"/>
            <w:tcBorders>
              <w:right w:val="nil"/>
            </w:tcBorders>
            <w:shd w:val="clear" w:color="auto" w:fill="auto"/>
            <w:tcMar>
              <w:left w:w="115" w:type="dxa"/>
              <w:right w:w="0" w:type="dxa"/>
            </w:tcMar>
          </w:tcPr>
          <w:p w:rsidR="00F026CD" w:rsidRPr="001C5C21" w:rsidRDefault="00F026CD" w:rsidP="00F026CD">
            <w:pPr>
              <w:spacing w:before="60" w:after="60"/>
              <w:rPr>
                <w:rFonts w:cs="Calibri"/>
              </w:rPr>
            </w:pPr>
            <w:r w:rsidRPr="001C5C21">
              <w:rPr>
                <w:rFonts w:cs="Calibri"/>
              </w:rPr>
              <w:t>4.</w:t>
            </w:r>
          </w:p>
        </w:tc>
        <w:tc>
          <w:tcPr>
            <w:tcW w:w="3384" w:type="dxa"/>
            <w:tcBorders>
              <w:left w:val="nil"/>
            </w:tcBorders>
            <w:shd w:val="clear" w:color="auto" w:fill="auto"/>
          </w:tcPr>
          <w:p w:rsidR="00F026CD" w:rsidRPr="001C5C21" w:rsidRDefault="00F026CD" w:rsidP="00F026CD">
            <w:pPr>
              <w:spacing w:before="60" w:after="60"/>
              <w:rPr>
                <w:rFonts w:cs="Calibri"/>
                <w:i/>
              </w:rPr>
            </w:pPr>
            <w:r w:rsidRPr="001C5C21">
              <w:rPr>
                <w:rFonts w:cs="Calibri"/>
                <w:i/>
              </w:rPr>
              <w:t xml:space="preserve">Students will be able to effectively apply quantitative methods to business problems </w:t>
            </w:r>
            <w:r w:rsidRPr="001C5C21">
              <w:rPr>
                <w:rFonts w:cs="Calibri"/>
                <w:i/>
              </w:rPr>
              <w:lastRenderedPageBreak/>
              <w:t>(quantitative/analytical analysis).</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lastRenderedPageBreak/>
              <w:t>Met</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Not Met</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 xml:space="preserve"> Met</w:t>
            </w:r>
          </w:p>
        </w:tc>
        <w:tc>
          <w:tcPr>
            <w:tcW w:w="2448" w:type="dxa"/>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r>
      <w:tr w:rsidR="00F026CD" w:rsidRPr="001C5C21" w:rsidTr="00F026CD">
        <w:trPr>
          <w:trHeight w:val="360"/>
          <w:jc w:val="center"/>
        </w:trPr>
        <w:tc>
          <w:tcPr>
            <w:tcW w:w="360" w:type="dxa"/>
            <w:tcBorders>
              <w:bottom w:val="single" w:sz="4" w:space="0" w:color="auto"/>
              <w:right w:val="nil"/>
            </w:tcBorders>
            <w:shd w:val="clear" w:color="auto" w:fill="auto"/>
            <w:tcMar>
              <w:left w:w="115" w:type="dxa"/>
              <w:right w:w="0" w:type="dxa"/>
            </w:tcMar>
          </w:tcPr>
          <w:p w:rsidR="00F026CD" w:rsidRPr="001C5C21" w:rsidRDefault="00F026CD" w:rsidP="00F026CD">
            <w:pPr>
              <w:spacing w:before="60" w:after="60"/>
              <w:rPr>
                <w:rFonts w:cs="Calibri"/>
              </w:rPr>
            </w:pPr>
            <w:r w:rsidRPr="001C5C21">
              <w:rPr>
                <w:rFonts w:cs="Calibri"/>
              </w:rPr>
              <w:lastRenderedPageBreak/>
              <w:t>5.</w:t>
            </w:r>
          </w:p>
        </w:tc>
        <w:tc>
          <w:tcPr>
            <w:tcW w:w="3384" w:type="dxa"/>
            <w:tcBorders>
              <w:left w:val="nil"/>
              <w:bottom w:val="single" w:sz="4" w:space="0" w:color="auto"/>
            </w:tcBorders>
            <w:shd w:val="clear" w:color="auto" w:fill="auto"/>
          </w:tcPr>
          <w:p w:rsidR="00F026CD" w:rsidRPr="001C5C21" w:rsidRDefault="00F026CD" w:rsidP="00F026CD">
            <w:pPr>
              <w:spacing w:before="60" w:after="60"/>
              <w:rPr>
                <w:rFonts w:cs="Calibri"/>
                <w:i/>
              </w:rPr>
            </w:pPr>
            <w:r w:rsidRPr="001C5C21">
              <w:rPr>
                <w:rFonts w:cs="Calibri"/>
                <w:i/>
              </w:rPr>
              <w:t>Students will be able to effectively solve business problems and communicate solutions using appropriate computer applications (information literacy).</w:t>
            </w:r>
          </w:p>
        </w:tc>
        <w:tc>
          <w:tcPr>
            <w:tcW w:w="2448" w:type="dxa"/>
            <w:tcBorders>
              <w:bottom w:val="single" w:sz="4" w:space="0" w:color="auto"/>
            </w:tcBorders>
            <w:shd w:val="clear" w:color="auto" w:fill="auto"/>
            <w:vAlign w:val="center"/>
          </w:tcPr>
          <w:p w:rsidR="00F026CD" w:rsidRPr="001C5C21" w:rsidRDefault="000877AE" w:rsidP="000877AE">
            <w:pPr>
              <w:spacing w:before="60" w:after="60"/>
              <w:jc w:val="center"/>
              <w:rPr>
                <w:rFonts w:cs="Calibri"/>
                <w:i/>
              </w:rPr>
            </w:pPr>
            <w:r>
              <w:rPr>
                <w:rFonts w:cs="Calibri"/>
                <w:i/>
              </w:rPr>
              <w:t>MET</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Not Met</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r>
      <w:tr w:rsidR="00F026CD" w:rsidTr="00F026CD">
        <w:trPr>
          <w:trHeight w:val="360"/>
          <w:jc w:val="center"/>
        </w:trPr>
        <w:tc>
          <w:tcPr>
            <w:tcW w:w="360" w:type="dxa"/>
            <w:tcBorders>
              <w:bottom w:val="single" w:sz="4" w:space="0" w:color="auto"/>
              <w:right w:val="nil"/>
            </w:tcBorders>
            <w:shd w:val="clear" w:color="auto" w:fill="auto"/>
            <w:tcMar>
              <w:left w:w="115" w:type="dxa"/>
              <w:right w:w="0" w:type="dxa"/>
            </w:tcMar>
          </w:tcPr>
          <w:p w:rsidR="00F026CD" w:rsidRPr="001C5C21" w:rsidRDefault="00F026CD" w:rsidP="00F026CD">
            <w:pPr>
              <w:spacing w:before="60" w:after="60"/>
              <w:rPr>
                <w:rFonts w:cs="Calibri"/>
              </w:rPr>
            </w:pPr>
            <w:r w:rsidRPr="001C5C21">
              <w:rPr>
                <w:rFonts w:cs="Calibri"/>
              </w:rPr>
              <w:t>6.</w:t>
            </w:r>
          </w:p>
        </w:tc>
        <w:tc>
          <w:tcPr>
            <w:tcW w:w="3384" w:type="dxa"/>
            <w:tcBorders>
              <w:left w:val="nil"/>
              <w:bottom w:val="single" w:sz="4" w:space="0" w:color="auto"/>
            </w:tcBorders>
            <w:shd w:val="clear" w:color="auto" w:fill="auto"/>
          </w:tcPr>
          <w:p w:rsidR="00F026CD" w:rsidRPr="001C5C21" w:rsidRDefault="00F026CD" w:rsidP="00F026CD">
            <w:pPr>
              <w:spacing w:before="60" w:after="60"/>
              <w:rPr>
                <w:rFonts w:cs="Calibri"/>
                <w:i/>
              </w:rPr>
            </w:pPr>
            <w:r w:rsidRPr="001C5C21">
              <w:rPr>
                <w:rFonts w:cs="Calibri"/>
                <w:i/>
              </w:rPr>
              <w:t>Students will be able to collaborate with diverse people ethically and respectfully (teamwork).</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Not Met</w:t>
            </w:r>
          </w:p>
        </w:tc>
        <w:tc>
          <w:tcPr>
            <w:tcW w:w="2448" w:type="dxa"/>
            <w:tcBorders>
              <w:bottom w:val="single" w:sz="4" w:space="0" w:color="auto"/>
            </w:tcBorders>
            <w:shd w:val="clear" w:color="auto" w:fill="auto"/>
            <w:vAlign w:val="center"/>
          </w:tcPr>
          <w:p w:rsidR="00F026CD" w:rsidRPr="001C5C21" w:rsidRDefault="00E7421E" w:rsidP="00F026CD">
            <w:pPr>
              <w:spacing w:before="60" w:after="60"/>
              <w:jc w:val="center"/>
              <w:rPr>
                <w:rFonts w:cs="Calibri"/>
                <w:i/>
              </w:rPr>
            </w:pPr>
            <w:r w:rsidRPr="001C5C21">
              <w:rPr>
                <w:rFonts w:cs="Calibri"/>
                <w:i/>
              </w:rPr>
              <w:t>Met</w:t>
            </w:r>
          </w:p>
        </w:tc>
        <w:tc>
          <w:tcPr>
            <w:tcW w:w="2448" w:type="dxa"/>
            <w:tcBorders>
              <w:bottom w:val="single" w:sz="4" w:space="0" w:color="auto"/>
            </w:tcBorders>
            <w:shd w:val="clear" w:color="auto" w:fill="auto"/>
            <w:vAlign w:val="center"/>
          </w:tcPr>
          <w:p w:rsidR="00F026CD" w:rsidRPr="00E81B94" w:rsidRDefault="00E7421E" w:rsidP="00F026CD">
            <w:pPr>
              <w:spacing w:before="60" w:after="60"/>
              <w:jc w:val="center"/>
              <w:rPr>
                <w:rFonts w:cs="Calibri"/>
                <w:i/>
              </w:rPr>
            </w:pPr>
            <w:r w:rsidRPr="001C5C21">
              <w:rPr>
                <w:rFonts w:cs="Calibri"/>
                <w:i/>
              </w:rPr>
              <w:t>Not Met</w:t>
            </w:r>
          </w:p>
        </w:tc>
      </w:tr>
    </w:tbl>
    <w:p w:rsidR="00D84957" w:rsidRPr="00D84957" w:rsidRDefault="00D84957" w:rsidP="00D84957">
      <w:pPr>
        <w:rPr>
          <w:vanish/>
        </w:rPr>
      </w:pPr>
    </w:p>
    <w:p w:rsidR="00134178" w:rsidRDefault="00134178" w:rsidP="00F13591">
      <w:pPr>
        <w:rPr>
          <w:rFonts w:cs="Calibri"/>
          <w:b/>
        </w:rPr>
      </w:pPr>
    </w:p>
    <w:p w:rsidR="00F613F3" w:rsidRPr="00C73062" w:rsidRDefault="00C73062" w:rsidP="00F613F3">
      <w:pPr>
        <w:rPr>
          <w:rFonts w:cs="Calibri"/>
          <w:b/>
          <w:sz w:val="24"/>
          <w:szCs w:val="24"/>
        </w:rPr>
      </w:pPr>
      <w:r>
        <w:rPr>
          <w:rFonts w:cs="Calibri"/>
          <w:b/>
        </w:rPr>
        <w:br w:type="page"/>
      </w:r>
      <w:r w:rsidR="00F613F3" w:rsidRPr="00C73062">
        <w:rPr>
          <w:rFonts w:cs="Calibri"/>
          <w:b/>
          <w:sz w:val="24"/>
          <w:szCs w:val="24"/>
        </w:rPr>
        <w:lastRenderedPageBreak/>
        <w:t>Section I: Student Learning Assessment</w:t>
      </w:r>
    </w:p>
    <w:p w:rsidR="00F613F3" w:rsidRPr="00C73062" w:rsidRDefault="00F613F3" w:rsidP="00F613F3">
      <w:pPr>
        <w:rPr>
          <w:rFonts w:cs="Calibri"/>
          <w:sz w:val="16"/>
          <w:szCs w:val="16"/>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7"/>
        <w:gridCol w:w="6185"/>
        <w:gridCol w:w="7004"/>
      </w:tblGrid>
      <w:tr w:rsidR="00F613F3" w:rsidRPr="00C73062" w:rsidTr="001B350B">
        <w:trPr>
          <w:trHeight w:val="432"/>
          <w:jc w:val="center"/>
        </w:trPr>
        <w:tc>
          <w:tcPr>
            <w:tcW w:w="13536" w:type="dxa"/>
            <w:gridSpan w:val="3"/>
            <w:tcBorders>
              <w:top w:val="single" w:sz="4" w:space="0" w:color="auto"/>
              <w:left w:val="single" w:sz="2" w:space="0" w:color="auto"/>
              <w:bottom w:val="single" w:sz="2" w:space="0" w:color="auto"/>
              <w:right w:val="single" w:sz="2" w:space="0" w:color="auto"/>
            </w:tcBorders>
            <w:shd w:val="clear" w:color="auto" w:fill="DBE5F1"/>
            <w:vAlign w:val="center"/>
          </w:tcPr>
          <w:p w:rsidR="00F613F3" w:rsidRPr="00C73062" w:rsidRDefault="00F613F3" w:rsidP="001B350B">
            <w:pPr>
              <w:spacing w:before="60" w:after="60"/>
              <w:jc w:val="center"/>
              <w:rPr>
                <w:rFonts w:cs="Calibri"/>
                <w:b/>
                <w:i/>
              </w:rPr>
            </w:pPr>
            <w:r w:rsidRPr="00C73062">
              <w:rPr>
                <w:rFonts w:cs="Calibri"/>
                <w:b/>
                <w:i/>
              </w:rPr>
              <w:t>Center for Business Studies</w:t>
            </w:r>
            <w:r>
              <w:rPr>
                <w:rFonts w:cs="Calibri"/>
                <w:b/>
                <w:i/>
              </w:rPr>
              <w:t xml:space="preserve"> </w:t>
            </w:r>
            <w:r w:rsidRPr="00C73062">
              <w:rPr>
                <w:rFonts w:cs="Calibri"/>
                <w:b/>
                <w:i/>
              </w:rPr>
              <w:t>Programs</w:t>
            </w:r>
          </w:p>
        </w:tc>
      </w:tr>
      <w:tr w:rsidR="00F613F3" w:rsidRPr="00C73062" w:rsidTr="001B350B">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613F3" w:rsidRPr="00C73062" w:rsidRDefault="00F613F3" w:rsidP="001B350B">
            <w:pPr>
              <w:spacing w:before="60" w:after="60"/>
              <w:jc w:val="center"/>
              <w:rPr>
                <w:rFonts w:cs="Calibri"/>
                <w:b/>
              </w:rPr>
            </w:pPr>
            <w:r w:rsidRPr="00C73062">
              <w:rPr>
                <w:rFonts w:cs="Calibri"/>
                <w:b/>
              </w:rPr>
              <w:t>Student Learning Assessment for</w:t>
            </w:r>
            <w:r w:rsidRPr="00C73062">
              <w:rPr>
                <w:rFonts w:cs="Calibri"/>
                <w:b/>
                <w:i/>
              </w:rPr>
              <w:t xml:space="preserve"> all Center for Business Studies Programs</w:t>
            </w:r>
          </w:p>
        </w:tc>
      </w:tr>
      <w:tr w:rsidR="00F613F3" w:rsidRPr="00C73062" w:rsidTr="001B350B">
        <w:trPr>
          <w:trHeight w:val="432"/>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F613F3" w:rsidRPr="00C73062" w:rsidRDefault="00F613F3" w:rsidP="001B350B">
            <w:pPr>
              <w:spacing w:before="60" w:after="60"/>
              <w:jc w:val="center"/>
              <w:rPr>
                <w:rFonts w:cs="Calibri"/>
                <w:b/>
              </w:rPr>
            </w:pPr>
            <w:r w:rsidRPr="00C73062">
              <w:rPr>
                <w:rFonts w:cs="Calibri"/>
                <w:b/>
              </w:rPr>
              <w:t>General Program Intended Student Learning Outcomes (General Program ISLOs)</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C73062" w:rsidRDefault="00F613F3" w:rsidP="001B350B">
            <w:pPr>
              <w:spacing w:before="60" w:after="60"/>
              <w:jc w:val="center"/>
              <w:rPr>
                <w:rFonts w:cs="Calibri"/>
              </w:rPr>
            </w:pPr>
            <w:r w:rsidRPr="00C73062">
              <w:rPr>
                <w:rFonts w:cs="Calibri"/>
              </w:rPr>
              <w:t>1.</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C73062" w:rsidRDefault="00F613F3" w:rsidP="001B350B">
            <w:pPr>
              <w:spacing w:before="60" w:after="60"/>
              <w:rPr>
                <w:rFonts w:cs="Calibri"/>
              </w:rPr>
            </w:pPr>
            <w:r w:rsidRPr="00C73062">
              <w:rPr>
                <w:rFonts w:cs="Calibri"/>
                <w:i/>
              </w:rPr>
              <w:t>Students will be able to analyze the impact of business solutions in a global, economic, environmental, technological, ethical and societal context (critical thinking).</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C73062" w:rsidRDefault="00F613F3" w:rsidP="001B350B">
            <w:pPr>
              <w:spacing w:before="60" w:after="60"/>
              <w:jc w:val="center"/>
              <w:rPr>
                <w:rFonts w:cs="Calibri"/>
              </w:rPr>
            </w:pPr>
            <w:r w:rsidRPr="00C73062">
              <w:rPr>
                <w:rFonts w:cs="Calibri"/>
              </w:rPr>
              <w:t>2.</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C73062" w:rsidRDefault="00F613F3" w:rsidP="001B350B">
            <w:pPr>
              <w:spacing w:before="60" w:after="60"/>
              <w:rPr>
                <w:rFonts w:cs="Calibri"/>
              </w:rPr>
            </w:pPr>
            <w:r w:rsidRPr="00C73062">
              <w:rPr>
                <w:rFonts w:cs="Calibri"/>
                <w:i/>
              </w:rPr>
              <w:t>Students will be able to identify, formulate, and solve business problems using information sources properly (information literacy and quantitative/analytical analysis).</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C73062" w:rsidRDefault="00F613F3" w:rsidP="001B350B">
            <w:pPr>
              <w:spacing w:before="60" w:after="60"/>
              <w:jc w:val="center"/>
              <w:rPr>
                <w:rFonts w:cs="Calibri"/>
              </w:rPr>
            </w:pPr>
            <w:r w:rsidRPr="00C73062">
              <w:rPr>
                <w:rFonts w:cs="Calibri"/>
              </w:rPr>
              <w:t>3.</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C73062" w:rsidRDefault="00F613F3" w:rsidP="001B350B">
            <w:pPr>
              <w:spacing w:before="60" w:after="60"/>
              <w:rPr>
                <w:rFonts w:cs="Calibri"/>
              </w:rPr>
            </w:pPr>
            <w:r w:rsidRPr="00C73062">
              <w:rPr>
                <w:rFonts w:cs="Calibri"/>
                <w:i/>
              </w:rPr>
              <w:t>Students will be able to communicate effectively verbally and in writing as the context requires (oral and written communication).</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C73062" w:rsidRDefault="00F613F3" w:rsidP="001B350B">
            <w:pPr>
              <w:spacing w:before="60" w:after="60"/>
              <w:jc w:val="center"/>
              <w:rPr>
                <w:rFonts w:cs="Calibri"/>
              </w:rPr>
            </w:pPr>
            <w:r w:rsidRPr="00C73062">
              <w:rPr>
                <w:rFonts w:cs="Calibri"/>
              </w:rPr>
              <w:t>4.</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C73062" w:rsidRDefault="00F613F3" w:rsidP="001B350B">
            <w:pPr>
              <w:spacing w:before="60" w:after="60"/>
              <w:rPr>
                <w:rFonts w:cs="Calibri"/>
              </w:rPr>
            </w:pPr>
            <w:r w:rsidRPr="00C73062">
              <w:rPr>
                <w:rFonts w:cs="Calibri"/>
                <w:i/>
              </w:rPr>
              <w:t>Students will be able to collaborate with people of diverse backgrounds (teamwork).</w:t>
            </w:r>
          </w:p>
        </w:tc>
      </w:tr>
      <w:tr w:rsidR="00F613F3" w:rsidRPr="00C73062" w:rsidTr="001B350B">
        <w:trPr>
          <w:trHeight w:val="288"/>
          <w:jc w:val="center"/>
        </w:trPr>
        <w:tc>
          <w:tcPr>
            <w:tcW w:w="13536"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F613F3" w:rsidRPr="00EB1F25" w:rsidRDefault="00F613F3" w:rsidP="001B350B">
            <w:pPr>
              <w:spacing w:before="60" w:after="60"/>
              <w:jc w:val="center"/>
              <w:rPr>
                <w:rFonts w:cs="Calibri"/>
                <w:b/>
              </w:rPr>
            </w:pPr>
            <w:r w:rsidRPr="00EB1F25">
              <w:rPr>
                <w:rFonts w:cs="Calibri"/>
                <w:b/>
              </w:rPr>
              <w:t xml:space="preserve">Intended Student Learning Outcomes: </w:t>
            </w:r>
            <w:r w:rsidRPr="00EB1F25">
              <w:rPr>
                <w:rFonts w:cs="Calibri"/>
                <w:b/>
                <w:i/>
              </w:rPr>
              <w:t>Business Administration with an Emphasis in General Business Administration</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EB1F25" w:rsidRDefault="00F613F3" w:rsidP="001B350B">
            <w:pPr>
              <w:spacing w:before="60" w:after="60"/>
              <w:jc w:val="center"/>
              <w:rPr>
                <w:rFonts w:cs="Calibri"/>
              </w:rPr>
            </w:pPr>
            <w:r w:rsidRPr="00EB1F25">
              <w:rPr>
                <w:rFonts w:cs="Calibri"/>
              </w:rPr>
              <w:t>1.</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EB1F25" w:rsidRDefault="00F613F3" w:rsidP="001B350B">
            <w:pPr>
              <w:spacing w:before="60" w:after="60"/>
              <w:rPr>
                <w:rFonts w:cs="Calibri"/>
              </w:rPr>
            </w:pPr>
            <w:r w:rsidRPr="00EB1F25">
              <w:rPr>
                <w:rFonts w:cs="Calibri"/>
                <w:i/>
              </w:rPr>
              <w:t>Students will be able to explain the major concepts, theories and practices in General Business Administration and apply them to management decision-making (critical thinking).</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EB1F25" w:rsidRDefault="00F613F3" w:rsidP="001B350B">
            <w:pPr>
              <w:spacing w:before="60" w:after="60"/>
              <w:jc w:val="center"/>
              <w:rPr>
                <w:rFonts w:cs="Calibri"/>
              </w:rPr>
            </w:pPr>
            <w:r w:rsidRPr="00EB1F25">
              <w:rPr>
                <w:rFonts w:cs="Calibri"/>
              </w:rPr>
              <w:t>2.</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EB1F25" w:rsidRDefault="00F613F3" w:rsidP="001B350B">
            <w:pPr>
              <w:spacing w:before="60" w:after="60"/>
              <w:rPr>
                <w:rFonts w:cs="Calibri"/>
              </w:rPr>
            </w:pPr>
            <w:r w:rsidRPr="00EB1F25">
              <w:rPr>
                <w:rFonts w:cs="Calibri"/>
                <w:i/>
              </w:rPr>
              <w:t>Students will be able to evaluate business situations within context and recommend solutions in business appropriate writing formats (written communication).</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C73062" w:rsidRDefault="00F613F3" w:rsidP="001B350B">
            <w:pPr>
              <w:tabs>
                <w:tab w:val="center" w:pos="172"/>
              </w:tabs>
              <w:spacing w:before="60" w:after="60"/>
              <w:rPr>
                <w:rFonts w:cs="Calibri"/>
                <w:highlight w:val="yellow"/>
              </w:rPr>
            </w:pPr>
            <w:r w:rsidRPr="00EB1F25">
              <w:rPr>
                <w:rFonts w:cs="Calibri"/>
              </w:rPr>
              <w:tab/>
              <w:t>3.</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EB1F25" w:rsidRDefault="00F613F3" w:rsidP="001B350B">
            <w:pPr>
              <w:spacing w:before="60" w:after="60"/>
              <w:rPr>
                <w:rFonts w:cs="Calibri"/>
              </w:rPr>
            </w:pPr>
            <w:r w:rsidRPr="00EB1F25">
              <w:rPr>
                <w:rFonts w:cs="Calibri"/>
                <w:i/>
              </w:rPr>
              <w:t>Students will be able to evaluate business situations within context and recommend solutions verbally (oral communication).</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EB1F25" w:rsidRDefault="00F613F3" w:rsidP="001B350B">
            <w:pPr>
              <w:spacing w:before="60" w:after="60"/>
              <w:jc w:val="center"/>
              <w:rPr>
                <w:rFonts w:cs="Calibri"/>
              </w:rPr>
            </w:pPr>
            <w:r w:rsidRPr="00EB1F25">
              <w:rPr>
                <w:rFonts w:cs="Calibri"/>
              </w:rPr>
              <w:t>4.</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EB1F25" w:rsidRDefault="00F613F3" w:rsidP="001B350B">
            <w:pPr>
              <w:spacing w:before="60" w:after="60"/>
              <w:rPr>
                <w:rFonts w:cs="Calibri"/>
                <w:i/>
              </w:rPr>
            </w:pPr>
            <w:r w:rsidRPr="00EB1F25">
              <w:rPr>
                <w:rFonts w:cs="Calibri"/>
                <w:i/>
              </w:rPr>
              <w:t>Students will effectively apply quantitative methods to business problems (quantitative/analytical analysis).</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EB1F25" w:rsidRDefault="00F613F3" w:rsidP="001B350B">
            <w:pPr>
              <w:spacing w:before="60" w:after="60"/>
              <w:jc w:val="center"/>
              <w:rPr>
                <w:rFonts w:cs="Calibri"/>
              </w:rPr>
            </w:pPr>
            <w:r w:rsidRPr="00EB1F25">
              <w:rPr>
                <w:rFonts w:cs="Calibri"/>
              </w:rPr>
              <w:t>5.</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EB1F25" w:rsidRDefault="00F613F3" w:rsidP="001B350B">
            <w:pPr>
              <w:spacing w:before="60" w:after="60"/>
              <w:rPr>
                <w:rFonts w:cs="Calibri"/>
                <w:i/>
              </w:rPr>
            </w:pPr>
            <w:r w:rsidRPr="00EB1F25">
              <w:rPr>
                <w:rFonts w:cs="Calibri"/>
                <w:i/>
              </w:rPr>
              <w:t>Students will use computer software applications to solve business problems (information literacy).</w:t>
            </w:r>
          </w:p>
        </w:tc>
      </w:tr>
      <w:tr w:rsidR="00F613F3" w:rsidRPr="00C73062" w:rsidTr="001B350B">
        <w:trPr>
          <w:trHeight w:val="195"/>
          <w:jc w:val="center"/>
        </w:trPr>
        <w:tc>
          <w:tcPr>
            <w:tcW w:w="347"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EB1F25" w:rsidRDefault="00F613F3" w:rsidP="001B350B">
            <w:pPr>
              <w:spacing w:before="60" w:after="60"/>
              <w:jc w:val="center"/>
              <w:rPr>
                <w:rFonts w:cs="Calibri"/>
              </w:rPr>
            </w:pPr>
            <w:r w:rsidRPr="00EB1F25">
              <w:rPr>
                <w:rFonts w:cs="Calibri"/>
              </w:rPr>
              <w:t>6.</w:t>
            </w:r>
          </w:p>
        </w:tc>
        <w:tc>
          <w:tcPr>
            <w:tcW w:w="13189"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rsidR="00F613F3" w:rsidRPr="00EB1F25" w:rsidRDefault="00F613F3" w:rsidP="001B350B">
            <w:pPr>
              <w:spacing w:before="60" w:after="60"/>
              <w:rPr>
                <w:rFonts w:cs="Calibri"/>
                <w:i/>
              </w:rPr>
            </w:pPr>
            <w:r w:rsidRPr="00EB1F25">
              <w:rPr>
                <w:rFonts w:cs="Calibri"/>
                <w:i/>
              </w:rPr>
              <w:t>Students will collaborate with people with diverse backgrounds on projects (teamwork).</w:t>
            </w:r>
          </w:p>
        </w:tc>
      </w:tr>
      <w:tr w:rsidR="00F613F3" w:rsidRPr="00C73062" w:rsidTr="001B350B">
        <w:trPr>
          <w:trHeight w:val="20"/>
          <w:jc w:val="center"/>
        </w:trPr>
        <w:tc>
          <w:tcPr>
            <w:tcW w:w="6532" w:type="dxa"/>
            <w:gridSpan w:val="2"/>
            <w:tcBorders>
              <w:top w:val="single" w:sz="2" w:space="0" w:color="auto"/>
              <w:left w:val="single" w:sz="2" w:space="0" w:color="auto"/>
              <w:bottom w:val="single" w:sz="2" w:space="0" w:color="auto"/>
            </w:tcBorders>
            <w:shd w:val="clear" w:color="auto" w:fill="DBE5F1"/>
            <w:vAlign w:val="center"/>
          </w:tcPr>
          <w:p w:rsidR="00F613F3" w:rsidRPr="00EB1F25" w:rsidRDefault="00F613F3" w:rsidP="001B350B">
            <w:pPr>
              <w:spacing w:before="60"/>
              <w:rPr>
                <w:rFonts w:cs="Calibri"/>
                <w:b/>
              </w:rPr>
            </w:pPr>
            <w:r w:rsidRPr="00EB1F25">
              <w:rPr>
                <w:rFonts w:cs="Calibri"/>
                <w:b/>
              </w:rPr>
              <w:t>Assessment Instruments for Intended Student Learning Outcomes—</w:t>
            </w:r>
          </w:p>
          <w:p w:rsidR="00F613F3" w:rsidRPr="00EB1F25" w:rsidRDefault="00F613F3" w:rsidP="001B350B">
            <w:pPr>
              <w:spacing w:after="60"/>
              <w:rPr>
                <w:rFonts w:cs="Calibri"/>
                <w:b/>
              </w:rPr>
            </w:pPr>
            <w:r w:rsidRPr="00EB1F25">
              <w:rPr>
                <w:rFonts w:cs="Calibri"/>
                <w:b/>
              </w:rPr>
              <w:t>Direct Measures of Student Learning:</w:t>
            </w:r>
          </w:p>
        </w:tc>
        <w:tc>
          <w:tcPr>
            <w:tcW w:w="7004" w:type="dxa"/>
            <w:tcBorders>
              <w:top w:val="single" w:sz="2" w:space="0" w:color="auto"/>
              <w:bottom w:val="single" w:sz="2" w:space="0" w:color="auto"/>
              <w:right w:val="single" w:sz="2" w:space="0" w:color="auto"/>
            </w:tcBorders>
            <w:shd w:val="clear" w:color="auto" w:fill="DBE5F1"/>
            <w:vAlign w:val="center"/>
          </w:tcPr>
          <w:p w:rsidR="00F613F3" w:rsidRPr="00EB1F25" w:rsidRDefault="00F613F3" w:rsidP="001B350B">
            <w:pPr>
              <w:spacing w:before="60" w:after="60"/>
              <w:rPr>
                <w:rFonts w:cs="Calibri"/>
                <w:b/>
              </w:rPr>
            </w:pPr>
            <w:r w:rsidRPr="00EB1F25">
              <w:rPr>
                <w:rFonts w:cs="Calibri"/>
                <w:b/>
              </w:rPr>
              <w:t>Performance Objectives (Targets/Criteria) for Direct Measures:</w:t>
            </w:r>
          </w:p>
        </w:tc>
      </w:tr>
      <w:tr w:rsidR="00F613F3" w:rsidRPr="00C73062" w:rsidTr="001B350B">
        <w:trPr>
          <w:trHeight w:val="144"/>
          <w:jc w:val="center"/>
        </w:trPr>
        <w:tc>
          <w:tcPr>
            <w:tcW w:w="347" w:type="dxa"/>
            <w:vMerge w:val="restart"/>
            <w:tcBorders>
              <w:top w:val="single" w:sz="2" w:space="0" w:color="auto"/>
              <w:left w:val="single" w:sz="2" w:space="0" w:color="auto"/>
              <w:bottom w:val="single" w:sz="2" w:space="0" w:color="auto"/>
              <w:right w:val="nil"/>
            </w:tcBorders>
            <w:tcMar>
              <w:left w:w="0" w:type="dxa"/>
              <w:right w:w="0" w:type="dxa"/>
            </w:tcMar>
          </w:tcPr>
          <w:p w:rsidR="00F613F3" w:rsidRPr="00F53F0D" w:rsidRDefault="00F613F3" w:rsidP="001B350B">
            <w:pPr>
              <w:spacing w:before="60" w:after="60"/>
              <w:jc w:val="center"/>
              <w:rPr>
                <w:rFonts w:cs="Calibri"/>
              </w:rPr>
            </w:pPr>
            <w:r w:rsidRPr="00F53F0D">
              <w:rPr>
                <w:rFonts w:cs="Calibri"/>
              </w:rPr>
              <w:t>1.</w:t>
            </w:r>
          </w:p>
        </w:tc>
        <w:tc>
          <w:tcPr>
            <w:tcW w:w="6185" w:type="dxa"/>
            <w:tcBorders>
              <w:top w:val="nil"/>
              <w:left w:val="nil"/>
              <w:bottom w:val="nil"/>
              <w:right w:val="single" w:sz="2" w:space="0" w:color="auto"/>
            </w:tcBorders>
            <w:tcMar>
              <w:left w:w="0" w:type="dxa"/>
              <w:right w:w="115" w:type="dxa"/>
            </w:tcMar>
          </w:tcPr>
          <w:p w:rsidR="00F613F3" w:rsidRPr="00F53F0D" w:rsidRDefault="00F613F3" w:rsidP="001B350B">
            <w:pPr>
              <w:spacing w:before="60" w:after="60"/>
              <w:rPr>
                <w:rFonts w:cs="Calibri"/>
                <w:b/>
                <w:i/>
              </w:rPr>
            </w:pPr>
            <w:r w:rsidRPr="00F53F0D">
              <w:rPr>
                <w:rFonts w:cs="Calibri"/>
                <w:b/>
                <w:i/>
              </w:rPr>
              <w:t>Case Analysis</w:t>
            </w:r>
          </w:p>
        </w:tc>
        <w:tc>
          <w:tcPr>
            <w:tcW w:w="7004" w:type="dxa"/>
            <w:vMerge w:val="restart"/>
            <w:tcBorders>
              <w:top w:val="single" w:sz="2" w:space="0" w:color="auto"/>
              <w:left w:val="single" w:sz="2" w:space="0" w:color="auto"/>
              <w:bottom w:val="single" w:sz="2" w:space="0" w:color="auto"/>
              <w:right w:val="single" w:sz="2" w:space="0" w:color="auto"/>
            </w:tcBorders>
          </w:tcPr>
          <w:p w:rsidR="00F613F3" w:rsidRPr="00C73062" w:rsidRDefault="00F613F3" w:rsidP="001B350B">
            <w:pPr>
              <w:spacing w:before="60" w:after="60"/>
              <w:rPr>
                <w:rFonts w:cs="Calibri"/>
                <w:i/>
                <w:highlight w:val="yellow"/>
              </w:rPr>
            </w:pPr>
            <w:r w:rsidRPr="00F53F0D">
              <w:rPr>
                <w:rFonts w:cs="Calibri"/>
                <w:i/>
              </w:rPr>
              <w:t xml:space="preserve">Target of 70 percent of seniors analyzing the case will score at the accomplished level of  the Case Analysis Rubric approved by the Center for Business Studies faculty. This rebric is the same as posted on the AACBE Website, with minor modifications to reflect its use at Kentucky Wesleyan College.  </w:t>
            </w:r>
          </w:p>
        </w:tc>
      </w:tr>
      <w:tr w:rsidR="00F613F3" w:rsidRPr="00C73062" w:rsidTr="001B350B">
        <w:trPr>
          <w:trHeight w:val="195"/>
          <w:jc w:val="center"/>
        </w:trPr>
        <w:tc>
          <w:tcPr>
            <w:tcW w:w="347" w:type="dxa"/>
            <w:vMerge/>
            <w:tcBorders>
              <w:top w:val="single" w:sz="2" w:space="0" w:color="auto"/>
              <w:left w:val="single" w:sz="2" w:space="0" w:color="auto"/>
              <w:bottom w:val="single" w:sz="2" w:space="0" w:color="auto"/>
              <w:right w:val="nil"/>
            </w:tcBorders>
            <w:tcMar>
              <w:left w:w="0" w:type="dxa"/>
              <w:right w:w="0" w:type="dxa"/>
            </w:tcMar>
          </w:tcPr>
          <w:p w:rsidR="00F613F3" w:rsidRPr="00F53F0D" w:rsidRDefault="00F613F3" w:rsidP="001B350B">
            <w:pPr>
              <w:spacing w:before="60" w:after="60"/>
              <w:jc w:val="center"/>
              <w:rPr>
                <w:rFonts w:cs="Calibri"/>
              </w:rPr>
            </w:pPr>
          </w:p>
        </w:tc>
        <w:tc>
          <w:tcPr>
            <w:tcW w:w="6185" w:type="dxa"/>
            <w:tcBorders>
              <w:top w:val="nil"/>
              <w:left w:val="nil"/>
              <w:bottom w:val="single" w:sz="2" w:space="0" w:color="auto"/>
              <w:right w:val="single" w:sz="2" w:space="0" w:color="auto"/>
            </w:tcBorders>
            <w:tcMar>
              <w:left w:w="0" w:type="dxa"/>
              <w:right w:w="0" w:type="dxa"/>
            </w:tcMar>
          </w:tcPr>
          <w:p w:rsidR="00F613F3" w:rsidRPr="00F53F0D" w:rsidRDefault="00F613F3" w:rsidP="001B350B">
            <w:pPr>
              <w:spacing w:before="60" w:after="60"/>
              <w:rPr>
                <w:rFonts w:cs="Calibri"/>
                <w:i/>
              </w:rPr>
            </w:pPr>
            <w:r w:rsidRPr="00F53F0D">
              <w:rPr>
                <w:rFonts w:cs="Calibri"/>
              </w:rPr>
              <w:t xml:space="preserve">General Program ISLOs Assessed by this Measure:   </w:t>
            </w:r>
            <w:r w:rsidRPr="00F53F0D">
              <w:rPr>
                <w:rFonts w:cs="Calibri"/>
                <w:i/>
              </w:rPr>
              <w:t>1, 2, 3, 4</w:t>
            </w:r>
          </w:p>
          <w:p w:rsidR="00F613F3" w:rsidRPr="00F53F0D" w:rsidRDefault="00F53F0D" w:rsidP="00F53F0D">
            <w:pPr>
              <w:spacing w:before="60" w:after="60"/>
              <w:rPr>
                <w:rFonts w:cs="Calibri"/>
              </w:rPr>
            </w:pPr>
            <w:r w:rsidRPr="00F53F0D">
              <w:rPr>
                <w:rFonts w:cs="Calibri"/>
              </w:rPr>
              <w:t xml:space="preserve">Business Administration with an emphasis in General Business Administration, or with an emphasis in Human Resource Management, or with an emphasis in Marketing or an emphasis in Management Information Systems ISLOs Assessed by this Measure: </w:t>
            </w:r>
            <w:r w:rsidRPr="00F53F0D">
              <w:rPr>
                <w:rFonts w:cs="Calibri"/>
                <w:i/>
              </w:rPr>
              <w:t>1, 3, 4, 5</w:t>
            </w:r>
          </w:p>
        </w:tc>
        <w:tc>
          <w:tcPr>
            <w:tcW w:w="7004" w:type="dxa"/>
            <w:vMerge/>
            <w:tcBorders>
              <w:top w:val="single" w:sz="2" w:space="0" w:color="auto"/>
              <w:left w:val="single" w:sz="2" w:space="0" w:color="auto"/>
              <w:bottom w:val="single" w:sz="2" w:space="0" w:color="auto"/>
              <w:right w:val="single" w:sz="2" w:space="0" w:color="auto"/>
            </w:tcBorders>
          </w:tcPr>
          <w:p w:rsidR="00F613F3" w:rsidRPr="00C73062" w:rsidRDefault="00F613F3" w:rsidP="001B350B">
            <w:pPr>
              <w:spacing w:before="60" w:after="60"/>
              <w:rPr>
                <w:rFonts w:cs="Calibri"/>
                <w:i/>
                <w:highlight w:val="yellow"/>
              </w:rPr>
            </w:pPr>
          </w:p>
        </w:tc>
      </w:tr>
      <w:tr w:rsidR="00F613F3" w:rsidRPr="00C73062" w:rsidTr="001B350B">
        <w:trPr>
          <w:trHeight w:val="144"/>
          <w:jc w:val="center"/>
        </w:trPr>
        <w:tc>
          <w:tcPr>
            <w:tcW w:w="347" w:type="dxa"/>
            <w:vMerge w:val="restart"/>
            <w:tcBorders>
              <w:top w:val="single" w:sz="2" w:space="0" w:color="auto"/>
              <w:left w:val="single" w:sz="2" w:space="0" w:color="auto"/>
              <w:bottom w:val="single" w:sz="2" w:space="0" w:color="auto"/>
              <w:right w:val="nil"/>
            </w:tcBorders>
            <w:tcMar>
              <w:left w:w="0" w:type="dxa"/>
              <w:right w:w="0" w:type="dxa"/>
            </w:tcMar>
          </w:tcPr>
          <w:p w:rsidR="00F613F3" w:rsidRPr="00F53F0D" w:rsidRDefault="00F613F3" w:rsidP="001B350B">
            <w:pPr>
              <w:spacing w:before="60" w:after="60"/>
              <w:jc w:val="center"/>
              <w:rPr>
                <w:rFonts w:cs="Calibri"/>
              </w:rPr>
            </w:pPr>
            <w:r w:rsidRPr="00F53F0D">
              <w:rPr>
                <w:rFonts w:cs="Calibri"/>
              </w:rPr>
              <w:lastRenderedPageBreak/>
              <w:t>2.</w:t>
            </w:r>
          </w:p>
        </w:tc>
        <w:tc>
          <w:tcPr>
            <w:tcW w:w="6185" w:type="dxa"/>
            <w:tcBorders>
              <w:top w:val="single" w:sz="2" w:space="0" w:color="auto"/>
              <w:left w:val="nil"/>
              <w:bottom w:val="nil"/>
            </w:tcBorders>
            <w:tcMar>
              <w:left w:w="0" w:type="dxa"/>
              <w:right w:w="115" w:type="dxa"/>
            </w:tcMar>
          </w:tcPr>
          <w:p w:rsidR="00F613F3" w:rsidRPr="00F53F0D" w:rsidRDefault="00F613F3" w:rsidP="001B350B">
            <w:pPr>
              <w:spacing w:before="60" w:after="60"/>
              <w:rPr>
                <w:rFonts w:cs="Calibri"/>
                <w:b/>
                <w:i/>
              </w:rPr>
            </w:pPr>
            <w:r w:rsidRPr="00F53F0D">
              <w:rPr>
                <w:rFonts w:cs="Calibri"/>
                <w:b/>
                <w:i/>
              </w:rPr>
              <w:t>Strategy Simulation (BA4306) – BSG-Online.com Learning Assurance Report</w:t>
            </w:r>
          </w:p>
        </w:tc>
        <w:tc>
          <w:tcPr>
            <w:tcW w:w="7004" w:type="dxa"/>
            <w:vMerge w:val="restart"/>
            <w:tcBorders>
              <w:top w:val="single" w:sz="2" w:space="0" w:color="auto"/>
              <w:bottom w:val="single" w:sz="2" w:space="0" w:color="auto"/>
              <w:right w:val="single" w:sz="2" w:space="0" w:color="auto"/>
            </w:tcBorders>
          </w:tcPr>
          <w:p w:rsidR="00F613F3" w:rsidRPr="00C73062" w:rsidRDefault="00FD37AC" w:rsidP="00F53F0D">
            <w:pPr>
              <w:spacing w:before="60" w:after="60"/>
              <w:rPr>
                <w:rFonts w:cs="Calibri"/>
                <w:i/>
                <w:highlight w:val="yellow"/>
              </w:rPr>
            </w:pPr>
            <w:r>
              <w:rPr>
                <w:rFonts w:cs="Calibri"/>
                <w:i/>
              </w:rPr>
              <w:t>Target of 70</w:t>
            </w:r>
            <w:r w:rsidR="00F613F3" w:rsidRPr="00F53F0D">
              <w:rPr>
                <w:rFonts w:cs="Calibri"/>
                <w:i/>
              </w:rPr>
              <w:t xml:space="preserve"> percent of </w:t>
            </w:r>
            <w:r w:rsidR="00F53F0D" w:rsidRPr="00F53F0D">
              <w:rPr>
                <w:rFonts w:cs="Calibri"/>
                <w:i/>
              </w:rPr>
              <w:t xml:space="preserve">all </w:t>
            </w:r>
            <w:r w:rsidR="00F613F3" w:rsidRPr="00F53F0D">
              <w:rPr>
                <w:rFonts w:cs="Calibri"/>
                <w:i/>
              </w:rPr>
              <w:t xml:space="preserve">students </w:t>
            </w:r>
            <w:r w:rsidR="00F53F0D" w:rsidRPr="00F53F0D">
              <w:rPr>
                <w:rFonts w:cs="Calibri"/>
                <w:i/>
              </w:rPr>
              <w:t>participating in the course simulation ranking 70 p</w:t>
            </w:r>
            <w:r w:rsidR="00F613F3" w:rsidRPr="00F53F0D">
              <w:rPr>
                <w:rFonts w:cs="Calibri"/>
                <w:i/>
              </w:rPr>
              <w:t xml:space="preserve">ercent or higher in </w:t>
            </w:r>
            <w:r w:rsidR="00F53F0D" w:rsidRPr="00F53F0D">
              <w:rPr>
                <w:rFonts w:cs="Calibri"/>
                <w:i/>
              </w:rPr>
              <w:t xml:space="preserve">the assessed areas of </w:t>
            </w:r>
            <w:r w:rsidR="00F613F3" w:rsidRPr="00F53F0D">
              <w:rPr>
                <w:rFonts w:cs="Calibri"/>
                <w:i/>
              </w:rPr>
              <w:t xml:space="preserve">collaboration and teamwork, financial analysis, financial management, marketing management, human resource management, and strategic analysis. </w:t>
            </w:r>
          </w:p>
        </w:tc>
      </w:tr>
      <w:tr w:rsidR="00F613F3" w:rsidRPr="00C73062" w:rsidTr="001B350B">
        <w:trPr>
          <w:trHeight w:val="195"/>
          <w:jc w:val="center"/>
        </w:trPr>
        <w:tc>
          <w:tcPr>
            <w:tcW w:w="347" w:type="dxa"/>
            <w:vMerge/>
            <w:tcBorders>
              <w:top w:val="single" w:sz="2" w:space="0" w:color="auto"/>
              <w:left w:val="single" w:sz="2" w:space="0" w:color="auto"/>
              <w:bottom w:val="single" w:sz="2" w:space="0" w:color="auto"/>
              <w:right w:val="nil"/>
            </w:tcBorders>
            <w:tcMar>
              <w:left w:w="0" w:type="dxa"/>
              <w:right w:w="0" w:type="dxa"/>
            </w:tcMar>
          </w:tcPr>
          <w:p w:rsidR="00F613F3" w:rsidRPr="00F53F0D" w:rsidRDefault="00F613F3" w:rsidP="001B350B">
            <w:pPr>
              <w:spacing w:before="60" w:after="60"/>
              <w:jc w:val="center"/>
              <w:rPr>
                <w:rFonts w:cs="Calibri"/>
              </w:rPr>
            </w:pPr>
          </w:p>
        </w:tc>
        <w:tc>
          <w:tcPr>
            <w:tcW w:w="6185" w:type="dxa"/>
            <w:tcBorders>
              <w:top w:val="nil"/>
              <w:left w:val="nil"/>
              <w:bottom w:val="single" w:sz="2" w:space="0" w:color="auto"/>
            </w:tcBorders>
            <w:tcMar>
              <w:left w:w="0" w:type="dxa"/>
              <w:right w:w="115" w:type="dxa"/>
            </w:tcMar>
          </w:tcPr>
          <w:p w:rsidR="00F613F3" w:rsidRPr="00F53F0D" w:rsidRDefault="00F613F3" w:rsidP="001B350B">
            <w:pPr>
              <w:spacing w:before="20" w:after="60"/>
              <w:rPr>
                <w:rFonts w:cs="Calibri"/>
              </w:rPr>
            </w:pPr>
            <w:r w:rsidRPr="00F53F0D">
              <w:rPr>
                <w:rFonts w:cs="Calibri"/>
              </w:rPr>
              <w:t xml:space="preserve">General Program ISLOs Assessed by this Measure: </w:t>
            </w:r>
            <w:r w:rsidRPr="00F53F0D">
              <w:rPr>
                <w:rFonts w:cs="Calibri"/>
                <w:i/>
              </w:rPr>
              <w:t>1, 2, 3, 4</w:t>
            </w:r>
          </w:p>
          <w:p w:rsidR="00F613F3" w:rsidRPr="00F53F0D" w:rsidRDefault="00F53F0D" w:rsidP="001B350B">
            <w:pPr>
              <w:spacing w:before="60" w:after="60"/>
              <w:rPr>
                <w:rFonts w:cs="Calibri"/>
              </w:rPr>
            </w:pPr>
            <w:r w:rsidRPr="00F53F0D">
              <w:rPr>
                <w:rFonts w:cs="Calibri"/>
              </w:rPr>
              <w:t xml:space="preserve">Business Administration with an emphasis in General Business Administration, or with an emphasis in Human Resource Management, or with an emphasis in Marketing or an emphasis in Management Information Systems ISLOs Assessed by this Measure: </w:t>
            </w:r>
            <w:r w:rsidRPr="00F53F0D">
              <w:rPr>
                <w:rFonts w:cs="Calibri"/>
                <w:i/>
              </w:rPr>
              <w:t>1, 3, 4, 5</w:t>
            </w:r>
          </w:p>
        </w:tc>
        <w:tc>
          <w:tcPr>
            <w:tcW w:w="7004" w:type="dxa"/>
            <w:vMerge/>
            <w:tcBorders>
              <w:top w:val="single" w:sz="2" w:space="0" w:color="auto"/>
              <w:bottom w:val="single" w:sz="2" w:space="0" w:color="auto"/>
              <w:right w:val="single" w:sz="2" w:space="0" w:color="auto"/>
            </w:tcBorders>
          </w:tcPr>
          <w:p w:rsidR="00F613F3" w:rsidRPr="00C73062" w:rsidRDefault="00F613F3" w:rsidP="001B350B">
            <w:pPr>
              <w:spacing w:before="60" w:after="60"/>
              <w:rPr>
                <w:rFonts w:cs="Calibri"/>
                <w:i/>
                <w:highlight w:val="yellow"/>
              </w:rPr>
            </w:pPr>
          </w:p>
        </w:tc>
      </w:tr>
      <w:tr w:rsidR="00F613F3" w:rsidRPr="00C73062" w:rsidTr="001B350B">
        <w:trPr>
          <w:trHeight w:val="576"/>
          <w:jc w:val="center"/>
        </w:trPr>
        <w:tc>
          <w:tcPr>
            <w:tcW w:w="6532" w:type="dxa"/>
            <w:gridSpan w:val="2"/>
            <w:tcBorders>
              <w:top w:val="single" w:sz="2" w:space="0" w:color="auto"/>
              <w:left w:val="single" w:sz="2" w:space="0" w:color="auto"/>
              <w:bottom w:val="single" w:sz="2" w:space="0" w:color="auto"/>
            </w:tcBorders>
            <w:shd w:val="clear" w:color="auto" w:fill="DBE5F1"/>
            <w:tcMar>
              <w:left w:w="115" w:type="dxa"/>
              <w:right w:w="0" w:type="dxa"/>
            </w:tcMar>
            <w:vAlign w:val="center"/>
          </w:tcPr>
          <w:p w:rsidR="00F613F3" w:rsidRPr="00F53F0D" w:rsidRDefault="00F613F3" w:rsidP="001B350B">
            <w:pPr>
              <w:spacing w:before="60"/>
              <w:rPr>
                <w:rFonts w:cs="Calibri"/>
                <w:b/>
              </w:rPr>
            </w:pPr>
            <w:r w:rsidRPr="00F53F0D">
              <w:rPr>
                <w:rFonts w:cs="Calibri"/>
                <w:b/>
              </w:rPr>
              <w:t>Assessment Instruments for Intended Student Learning Outcomes—</w:t>
            </w:r>
          </w:p>
          <w:p w:rsidR="00F613F3" w:rsidRPr="00F53F0D" w:rsidRDefault="00F613F3" w:rsidP="001B350B">
            <w:pPr>
              <w:spacing w:after="60"/>
              <w:rPr>
                <w:rFonts w:cs="Calibri"/>
                <w:b/>
              </w:rPr>
            </w:pPr>
            <w:r w:rsidRPr="00F53F0D">
              <w:rPr>
                <w:rFonts w:cs="Calibri"/>
                <w:b/>
              </w:rPr>
              <w:t>Indirect Measures of Student Learning:</w:t>
            </w:r>
          </w:p>
        </w:tc>
        <w:tc>
          <w:tcPr>
            <w:tcW w:w="7004" w:type="dxa"/>
            <w:tcBorders>
              <w:top w:val="single" w:sz="2" w:space="0" w:color="auto"/>
              <w:bottom w:val="single" w:sz="2" w:space="0" w:color="auto"/>
              <w:right w:val="single" w:sz="2" w:space="0" w:color="auto"/>
            </w:tcBorders>
            <w:shd w:val="clear" w:color="auto" w:fill="DBE5F1"/>
            <w:vAlign w:val="center"/>
          </w:tcPr>
          <w:p w:rsidR="00F613F3" w:rsidRPr="00F53F0D" w:rsidRDefault="00F613F3" w:rsidP="001B350B">
            <w:pPr>
              <w:spacing w:before="60" w:after="60"/>
              <w:rPr>
                <w:rFonts w:cs="Calibri"/>
                <w:b/>
              </w:rPr>
            </w:pPr>
            <w:r w:rsidRPr="00F53F0D">
              <w:rPr>
                <w:rFonts w:cs="Calibri"/>
                <w:b/>
              </w:rPr>
              <w:t>Performance Objectives (Targets/Criteria) for Indirect Measures:</w:t>
            </w:r>
          </w:p>
        </w:tc>
      </w:tr>
      <w:tr w:rsidR="00F613F3" w:rsidRPr="00C73062" w:rsidTr="001B350B">
        <w:trPr>
          <w:trHeight w:val="144"/>
          <w:jc w:val="center"/>
        </w:trPr>
        <w:tc>
          <w:tcPr>
            <w:tcW w:w="347" w:type="dxa"/>
            <w:vMerge w:val="restart"/>
            <w:tcBorders>
              <w:top w:val="single" w:sz="2" w:space="0" w:color="auto"/>
              <w:left w:val="single" w:sz="2" w:space="0" w:color="auto"/>
              <w:bottom w:val="single" w:sz="2" w:space="0" w:color="auto"/>
              <w:right w:val="nil"/>
            </w:tcBorders>
            <w:tcMar>
              <w:left w:w="0" w:type="dxa"/>
              <w:right w:w="0" w:type="dxa"/>
            </w:tcMar>
          </w:tcPr>
          <w:p w:rsidR="00F613F3" w:rsidRPr="00F53F0D" w:rsidRDefault="00F613F3" w:rsidP="001B350B">
            <w:pPr>
              <w:spacing w:before="60" w:after="60"/>
              <w:jc w:val="center"/>
              <w:rPr>
                <w:rFonts w:cs="Calibri"/>
              </w:rPr>
            </w:pPr>
            <w:r w:rsidRPr="00F53F0D">
              <w:rPr>
                <w:rFonts w:cs="Calibri"/>
              </w:rPr>
              <w:t>1.</w:t>
            </w:r>
          </w:p>
        </w:tc>
        <w:tc>
          <w:tcPr>
            <w:tcW w:w="6185" w:type="dxa"/>
            <w:tcBorders>
              <w:top w:val="single" w:sz="2" w:space="0" w:color="auto"/>
              <w:left w:val="nil"/>
              <w:bottom w:val="nil"/>
            </w:tcBorders>
            <w:tcMar>
              <w:left w:w="0" w:type="dxa"/>
              <w:right w:w="115" w:type="dxa"/>
            </w:tcMar>
          </w:tcPr>
          <w:p w:rsidR="00F613F3" w:rsidRPr="00F53F0D" w:rsidRDefault="00F613F3" w:rsidP="001B350B">
            <w:pPr>
              <w:spacing w:before="60" w:after="60"/>
              <w:rPr>
                <w:rFonts w:cs="Calibri"/>
                <w:i/>
              </w:rPr>
            </w:pPr>
            <w:r w:rsidRPr="00F53F0D">
              <w:rPr>
                <w:rFonts w:cs="Calibri"/>
                <w:b/>
                <w:i/>
              </w:rPr>
              <w:t>Senior exit survey – used with permission from Dennis Gash</w:t>
            </w:r>
          </w:p>
        </w:tc>
        <w:tc>
          <w:tcPr>
            <w:tcW w:w="7004" w:type="dxa"/>
            <w:vMerge w:val="restart"/>
            <w:tcBorders>
              <w:top w:val="single" w:sz="2" w:space="0" w:color="auto"/>
              <w:bottom w:val="single" w:sz="2" w:space="0" w:color="auto"/>
              <w:right w:val="single" w:sz="2" w:space="0" w:color="auto"/>
            </w:tcBorders>
          </w:tcPr>
          <w:p w:rsidR="00F613F3" w:rsidRPr="00F53F0D" w:rsidRDefault="00F53F0D" w:rsidP="001B350B">
            <w:pPr>
              <w:spacing w:before="60" w:after="60"/>
              <w:rPr>
                <w:rFonts w:cs="Calibri"/>
                <w:i/>
              </w:rPr>
            </w:pPr>
            <w:r w:rsidRPr="00F53F0D">
              <w:rPr>
                <w:rFonts w:cs="Calibri"/>
                <w:i/>
              </w:rPr>
              <w:t>Target of 50 percemt rate of return with 70 percent</w:t>
            </w:r>
            <w:r w:rsidR="00F613F3" w:rsidRPr="00F53F0D">
              <w:rPr>
                <w:rFonts w:cs="Calibri"/>
                <w:i/>
              </w:rPr>
              <w:t xml:space="preserve"> or higher score in ISLO attainment, advising, preparation for career/grad school and confidence for </w:t>
            </w:r>
            <w:r w:rsidRPr="00F53F0D">
              <w:rPr>
                <w:rFonts w:cs="Calibri"/>
                <w:i/>
              </w:rPr>
              <w:t xml:space="preserve">both Business Administration and </w:t>
            </w:r>
            <w:r w:rsidR="00F613F3" w:rsidRPr="00F53F0D">
              <w:rPr>
                <w:rFonts w:cs="Calibri"/>
                <w:i/>
              </w:rPr>
              <w:t>Accounting students.</w:t>
            </w:r>
          </w:p>
        </w:tc>
      </w:tr>
      <w:tr w:rsidR="00F613F3" w:rsidRPr="00C73062" w:rsidTr="001B350B">
        <w:trPr>
          <w:trHeight w:val="195"/>
          <w:jc w:val="center"/>
        </w:trPr>
        <w:tc>
          <w:tcPr>
            <w:tcW w:w="347" w:type="dxa"/>
            <w:vMerge/>
            <w:tcBorders>
              <w:top w:val="single" w:sz="2" w:space="0" w:color="auto"/>
              <w:left w:val="single" w:sz="2" w:space="0" w:color="auto"/>
              <w:bottom w:val="single" w:sz="2" w:space="0" w:color="auto"/>
              <w:right w:val="nil"/>
            </w:tcBorders>
            <w:tcMar>
              <w:left w:w="0" w:type="dxa"/>
              <w:right w:w="0" w:type="dxa"/>
            </w:tcMar>
          </w:tcPr>
          <w:p w:rsidR="00F613F3" w:rsidRPr="00F53F0D" w:rsidRDefault="00F613F3" w:rsidP="001B350B">
            <w:pPr>
              <w:spacing w:before="60" w:after="60"/>
              <w:jc w:val="center"/>
              <w:rPr>
                <w:rFonts w:cs="Calibri"/>
              </w:rPr>
            </w:pPr>
          </w:p>
        </w:tc>
        <w:tc>
          <w:tcPr>
            <w:tcW w:w="6185" w:type="dxa"/>
            <w:tcBorders>
              <w:top w:val="nil"/>
              <w:left w:val="nil"/>
              <w:bottom w:val="single" w:sz="2" w:space="0" w:color="auto"/>
              <w:right w:val="single" w:sz="2" w:space="0" w:color="auto"/>
            </w:tcBorders>
            <w:tcMar>
              <w:left w:w="0" w:type="dxa"/>
              <w:right w:w="115" w:type="dxa"/>
            </w:tcMar>
          </w:tcPr>
          <w:p w:rsidR="00F613F3" w:rsidRPr="00F53F0D" w:rsidRDefault="00F613F3" w:rsidP="001B350B">
            <w:pPr>
              <w:spacing w:before="60" w:after="60"/>
              <w:rPr>
                <w:rFonts w:cs="Calibri"/>
                <w:i/>
              </w:rPr>
            </w:pPr>
            <w:r w:rsidRPr="00F53F0D">
              <w:rPr>
                <w:rFonts w:cs="Calibri"/>
              </w:rPr>
              <w:t>General Program ISLOs Assess</w:t>
            </w:r>
            <w:r w:rsidR="00F53F0D" w:rsidRPr="00F53F0D">
              <w:rPr>
                <w:rFonts w:cs="Calibri"/>
              </w:rPr>
              <w:t>ed by this Measure:  1, 2, &amp; 3</w:t>
            </w:r>
          </w:p>
          <w:p w:rsidR="00F613F3" w:rsidRPr="00F53F0D" w:rsidRDefault="00F53F0D" w:rsidP="001B350B">
            <w:pPr>
              <w:spacing w:before="60" w:after="60"/>
              <w:rPr>
                <w:rFonts w:cs="Calibri"/>
              </w:rPr>
            </w:pPr>
            <w:r w:rsidRPr="00F53F0D">
              <w:rPr>
                <w:rFonts w:cs="Calibri"/>
              </w:rPr>
              <w:t xml:space="preserve">Business Administration with an emphasis in General Business Administration, or with an emphasis in Human Resource Management, or with an emphasis in Marketing or an emphasis in Management Information Systems ISLOs Assessed by this Measure: </w:t>
            </w:r>
            <w:r w:rsidRPr="00F53F0D">
              <w:rPr>
                <w:rFonts w:cs="Calibri"/>
                <w:i/>
              </w:rPr>
              <w:t>1, 3, 4, 5</w:t>
            </w:r>
          </w:p>
        </w:tc>
        <w:tc>
          <w:tcPr>
            <w:tcW w:w="7004" w:type="dxa"/>
            <w:vMerge/>
            <w:tcBorders>
              <w:top w:val="single" w:sz="2" w:space="0" w:color="auto"/>
              <w:left w:val="single" w:sz="2" w:space="0" w:color="auto"/>
              <w:bottom w:val="single" w:sz="2" w:space="0" w:color="auto"/>
              <w:right w:val="single" w:sz="2" w:space="0" w:color="auto"/>
            </w:tcBorders>
          </w:tcPr>
          <w:p w:rsidR="00F613F3" w:rsidRPr="00C73062" w:rsidRDefault="00F613F3" w:rsidP="001B350B">
            <w:pPr>
              <w:spacing w:before="60" w:after="60"/>
              <w:rPr>
                <w:rFonts w:cs="Calibri"/>
                <w:i/>
                <w:highlight w:val="yellow"/>
              </w:rPr>
            </w:pPr>
          </w:p>
        </w:tc>
      </w:tr>
      <w:tr w:rsidR="00F613F3" w:rsidRPr="00C73062" w:rsidTr="001B350B">
        <w:trPr>
          <w:trHeight w:val="144"/>
          <w:jc w:val="center"/>
        </w:trPr>
        <w:tc>
          <w:tcPr>
            <w:tcW w:w="347" w:type="dxa"/>
            <w:vMerge w:val="restart"/>
            <w:tcBorders>
              <w:top w:val="single" w:sz="2" w:space="0" w:color="auto"/>
              <w:left w:val="single" w:sz="2" w:space="0" w:color="auto"/>
              <w:bottom w:val="single" w:sz="2" w:space="0" w:color="auto"/>
              <w:right w:val="nil"/>
            </w:tcBorders>
            <w:tcMar>
              <w:left w:w="0" w:type="dxa"/>
              <w:right w:w="0" w:type="dxa"/>
            </w:tcMar>
          </w:tcPr>
          <w:p w:rsidR="00F613F3" w:rsidRPr="00F53F0D" w:rsidRDefault="00F613F3" w:rsidP="001B350B">
            <w:pPr>
              <w:spacing w:before="60" w:after="60"/>
              <w:jc w:val="center"/>
              <w:rPr>
                <w:rFonts w:cs="Calibri"/>
              </w:rPr>
            </w:pPr>
            <w:r w:rsidRPr="00F53F0D">
              <w:rPr>
                <w:rFonts w:cs="Calibri"/>
              </w:rPr>
              <w:t>2.</w:t>
            </w:r>
          </w:p>
        </w:tc>
        <w:tc>
          <w:tcPr>
            <w:tcW w:w="6185" w:type="dxa"/>
            <w:tcBorders>
              <w:top w:val="single" w:sz="2" w:space="0" w:color="auto"/>
              <w:left w:val="nil"/>
              <w:bottom w:val="nil"/>
            </w:tcBorders>
            <w:tcMar>
              <w:left w:w="0" w:type="dxa"/>
              <w:right w:w="115" w:type="dxa"/>
            </w:tcMar>
          </w:tcPr>
          <w:p w:rsidR="00F613F3" w:rsidRPr="00F53F0D" w:rsidRDefault="00F613F3" w:rsidP="001B350B">
            <w:pPr>
              <w:spacing w:before="60" w:after="60"/>
              <w:rPr>
                <w:rFonts w:cs="Calibri"/>
                <w:i/>
              </w:rPr>
            </w:pPr>
            <w:r w:rsidRPr="00F53F0D">
              <w:rPr>
                <w:rFonts w:cs="Calibri"/>
                <w:b/>
                <w:i/>
              </w:rPr>
              <w:t xml:space="preserve">NSSE (National Survey of Student Engagement) – </w:t>
            </w:r>
            <w:r w:rsidRPr="00F53F0D">
              <w:rPr>
                <w:rFonts w:cs="Calibri"/>
                <w:i/>
              </w:rPr>
              <w:t>Selected student characteristics: Seniors in Accounting, Business Administration, Entrepreneurship, International Business, Management, Marketing, Management Information Systems, Organizational Leadership/Behavior, Supply Chain, Other business</w:t>
            </w:r>
          </w:p>
          <w:p w:rsidR="00F613F3" w:rsidRPr="00F53F0D" w:rsidRDefault="00F613F3" w:rsidP="001B350B">
            <w:pPr>
              <w:spacing w:before="60" w:after="60"/>
              <w:rPr>
                <w:rFonts w:cs="Calibri"/>
                <w:i/>
              </w:rPr>
            </w:pPr>
          </w:p>
        </w:tc>
        <w:tc>
          <w:tcPr>
            <w:tcW w:w="7004" w:type="dxa"/>
            <w:vMerge w:val="restart"/>
            <w:tcBorders>
              <w:top w:val="single" w:sz="2" w:space="0" w:color="auto"/>
              <w:bottom w:val="single" w:sz="2" w:space="0" w:color="auto"/>
              <w:right w:val="single" w:sz="2" w:space="0" w:color="auto"/>
            </w:tcBorders>
          </w:tcPr>
          <w:p w:rsidR="00F613F3" w:rsidRPr="00C73062" w:rsidRDefault="00F613F3" w:rsidP="001C5C21">
            <w:pPr>
              <w:spacing w:before="60" w:after="60"/>
              <w:rPr>
                <w:rFonts w:cs="Calibri"/>
                <w:i/>
                <w:highlight w:val="yellow"/>
              </w:rPr>
            </w:pPr>
            <w:r w:rsidRPr="003338DE">
              <w:rPr>
                <w:rFonts w:cs="Calibri"/>
                <w:i/>
              </w:rPr>
              <w:t xml:space="preserve">Comparing Kentucky Wesleyan College Seniors to Carnegie Peeers, </w:t>
            </w:r>
            <w:r w:rsidR="001C5C21">
              <w:rPr>
                <w:rFonts w:cs="Calibri"/>
                <w:i/>
              </w:rPr>
              <w:t>7</w:t>
            </w:r>
            <w:r w:rsidRPr="003338DE">
              <w:rPr>
                <w:rFonts w:cs="Calibri"/>
                <w:i/>
              </w:rPr>
              <w:t>0% of all Business students surveyed should report “Quite a bit” or “Very much” to the following questions: During the current school year, how much has your coursework emphasized the …applying fact, theories or methods to practical problems or new situations, analyzing an idea, experience, or line of reasoning in depth by examining its parts, evaluating a point of view, decision, or information source and forming a neew idea or understanding from various pieces of information (higher order learning by institution). The same results should be attained for reflective &amp; Integrative Learning by Institution, Learning Strategies by Institution, Quantitative Reasoning by Institution, Collaborative Learning by Institution, Discussions with Diverse Orthers by Institution, Student-Faculty Interaction by Institution, Effective Teaching Practices by Institution, Quality of Interactions by Institution, and Supportive Environment by Institution.</w:t>
            </w:r>
          </w:p>
        </w:tc>
      </w:tr>
      <w:tr w:rsidR="00F613F3" w:rsidRPr="00C73062" w:rsidTr="001B350B">
        <w:trPr>
          <w:trHeight w:val="195"/>
          <w:jc w:val="center"/>
        </w:trPr>
        <w:tc>
          <w:tcPr>
            <w:tcW w:w="347" w:type="dxa"/>
            <w:vMerge/>
            <w:tcBorders>
              <w:top w:val="single" w:sz="2" w:space="0" w:color="auto"/>
              <w:left w:val="single" w:sz="2" w:space="0" w:color="auto"/>
              <w:bottom w:val="single" w:sz="2" w:space="0" w:color="auto"/>
              <w:right w:val="nil"/>
            </w:tcBorders>
            <w:tcMar>
              <w:left w:w="0" w:type="dxa"/>
              <w:right w:w="0" w:type="dxa"/>
            </w:tcMar>
          </w:tcPr>
          <w:p w:rsidR="00F613F3" w:rsidRPr="00F53F0D" w:rsidRDefault="00F613F3" w:rsidP="001B350B">
            <w:pPr>
              <w:spacing w:before="60" w:after="60"/>
              <w:jc w:val="center"/>
              <w:rPr>
                <w:rFonts w:cs="Calibri"/>
              </w:rPr>
            </w:pPr>
          </w:p>
        </w:tc>
        <w:tc>
          <w:tcPr>
            <w:tcW w:w="6185" w:type="dxa"/>
            <w:tcBorders>
              <w:top w:val="nil"/>
              <w:left w:val="nil"/>
              <w:bottom w:val="single" w:sz="2" w:space="0" w:color="auto"/>
            </w:tcBorders>
            <w:tcMar>
              <w:left w:w="0" w:type="dxa"/>
              <w:right w:w="115" w:type="dxa"/>
            </w:tcMar>
          </w:tcPr>
          <w:p w:rsidR="00F613F3" w:rsidRPr="00F53F0D" w:rsidRDefault="00F613F3" w:rsidP="001B350B">
            <w:pPr>
              <w:spacing w:before="60" w:after="60"/>
              <w:rPr>
                <w:rFonts w:cs="Calibri"/>
                <w:i/>
              </w:rPr>
            </w:pPr>
            <w:r w:rsidRPr="00F53F0D">
              <w:rPr>
                <w:rFonts w:cs="Calibri"/>
                <w:i/>
              </w:rPr>
              <w:t>General Program ISLOs Assessed by this Measure:1, 2 &amp; 4</w:t>
            </w:r>
          </w:p>
          <w:p w:rsidR="00F613F3" w:rsidRPr="00F53F0D" w:rsidRDefault="00F53F0D" w:rsidP="001B350B">
            <w:pPr>
              <w:spacing w:before="60" w:after="60"/>
              <w:rPr>
                <w:rFonts w:cs="Calibri"/>
              </w:rPr>
            </w:pPr>
            <w:r w:rsidRPr="00F53F0D">
              <w:rPr>
                <w:rFonts w:cs="Calibri"/>
              </w:rPr>
              <w:t xml:space="preserve">Business Administration with an emphasis in General Business Administration, or with an emphasis in Human Resource Management, or with an emphasis in Marketing or an emphasis in Management Information Systems ISLOs Assessed by this Measure: </w:t>
            </w:r>
            <w:r w:rsidR="00F613F3" w:rsidRPr="00F53F0D">
              <w:rPr>
                <w:rFonts w:cs="Calibri"/>
                <w:i/>
              </w:rPr>
              <w:t>1, 2, 3, 4,&amp; 5</w:t>
            </w:r>
          </w:p>
        </w:tc>
        <w:tc>
          <w:tcPr>
            <w:tcW w:w="7004" w:type="dxa"/>
            <w:vMerge/>
            <w:tcBorders>
              <w:top w:val="single" w:sz="2" w:space="0" w:color="auto"/>
              <w:bottom w:val="single" w:sz="2" w:space="0" w:color="auto"/>
              <w:right w:val="single" w:sz="2" w:space="0" w:color="auto"/>
            </w:tcBorders>
          </w:tcPr>
          <w:p w:rsidR="00F613F3" w:rsidRPr="00C73062" w:rsidRDefault="00F613F3" w:rsidP="001B350B">
            <w:pPr>
              <w:spacing w:before="60" w:after="60"/>
              <w:rPr>
                <w:rFonts w:cs="Calibri"/>
                <w:i/>
                <w:highlight w:val="yellow"/>
              </w:rPr>
            </w:pPr>
          </w:p>
        </w:tc>
      </w:tr>
    </w:tbl>
    <w:p w:rsidR="00581B0E" w:rsidRDefault="00581B0E">
      <w:r>
        <w:br w:type="page"/>
      </w: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176"/>
      </w:tblGrid>
      <w:tr w:rsidR="00F613F3" w:rsidRPr="00C73062" w:rsidTr="001B350B">
        <w:trPr>
          <w:trHeight w:val="288"/>
          <w:jc w:val="center"/>
        </w:trPr>
        <w:tc>
          <w:tcPr>
            <w:tcW w:w="13536"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F613F3" w:rsidRPr="00C73062" w:rsidRDefault="00F613F3" w:rsidP="003338DE">
            <w:pPr>
              <w:spacing w:before="60" w:after="60"/>
              <w:jc w:val="center"/>
              <w:rPr>
                <w:b/>
                <w:i/>
                <w:highlight w:val="yellow"/>
              </w:rPr>
            </w:pPr>
            <w:r w:rsidRPr="003338DE">
              <w:rPr>
                <w:b/>
              </w:rPr>
              <w:lastRenderedPageBreak/>
              <w:t xml:space="preserve">Assessment Results: </w:t>
            </w:r>
            <w:r w:rsidR="003338DE" w:rsidRPr="003338DE">
              <w:rPr>
                <w:rFonts w:cs="Calibri"/>
                <w:b/>
                <w:i/>
              </w:rPr>
              <w:t>Business Administration with an Emphasis in General Business Administration</w:t>
            </w:r>
          </w:p>
        </w:tc>
      </w:tr>
      <w:tr w:rsidR="00F613F3" w:rsidRPr="00C73062" w:rsidTr="001B350B">
        <w:trPr>
          <w:trHeight w:val="288"/>
          <w:jc w:val="center"/>
        </w:trPr>
        <w:tc>
          <w:tcPr>
            <w:tcW w:w="13536"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F613F3" w:rsidRPr="003338DE" w:rsidRDefault="00F613F3" w:rsidP="001B350B">
            <w:pPr>
              <w:spacing w:before="60" w:after="60"/>
              <w:rPr>
                <w:rFonts w:cs="Calibri"/>
              </w:rPr>
            </w:pPr>
            <w:r w:rsidRPr="003338DE">
              <w:rPr>
                <w:rFonts w:cs="Calibri"/>
                <w:b/>
              </w:rPr>
              <w:t>Summary of Results from Implementing Direct Measures of Student Learning:</w:t>
            </w:r>
            <w:r w:rsidR="00E604D6">
              <w:rPr>
                <w:rFonts w:cs="Calibri"/>
                <w:b/>
              </w:rPr>
              <w:t xml:space="preserve"> </w:t>
            </w:r>
            <w:r w:rsidR="00E604D6" w:rsidRPr="003338DE">
              <w:rPr>
                <w:rFonts w:cs="Calibri"/>
                <w:b/>
                <w:i/>
              </w:rPr>
              <w:t>Business Administration with an Emphasis in General Business Administration</w:t>
            </w:r>
          </w:p>
        </w:tc>
      </w:tr>
      <w:tr w:rsidR="00F613F3" w:rsidRPr="00C73062" w:rsidTr="001B350B">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F613F3" w:rsidRPr="003338DE" w:rsidRDefault="00F613F3" w:rsidP="001B350B">
            <w:pPr>
              <w:spacing w:before="60" w:after="60"/>
              <w:rPr>
                <w:rFonts w:cs="Calibri"/>
              </w:rPr>
            </w:pPr>
            <w:r w:rsidRPr="003338DE">
              <w:rPr>
                <w:rFonts w:cs="Calibri"/>
              </w:rPr>
              <w:t>1.</w:t>
            </w:r>
          </w:p>
        </w:tc>
        <w:tc>
          <w:tcPr>
            <w:tcW w:w="13176" w:type="dxa"/>
            <w:tcBorders>
              <w:top w:val="single" w:sz="2" w:space="0" w:color="auto"/>
              <w:left w:val="nil"/>
              <w:bottom w:val="single" w:sz="2" w:space="0" w:color="auto"/>
              <w:right w:val="single" w:sz="2" w:space="0" w:color="auto"/>
            </w:tcBorders>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Spring 2016 Case Analysis – Mystic Monk (Case 1): 70% of seniors, traditional and online, analyzing the case will score at the accomplished level of the Case Analysis Rubric approved by the Center for Business Studies faculty.</w:t>
            </w:r>
          </w:p>
          <w:p w:rsidR="00736ED9" w:rsidRPr="00736ED9" w:rsidRDefault="00736ED9" w:rsidP="00736ED9">
            <w:pPr>
              <w:rPr>
                <w:rFonts w:asciiTheme="minorHAnsi" w:eastAsiaTheme="minorHAnsi" w:hAnsiTheme="minorHAnsi" w:cstheme="minorBidi"/>
              </w:rPr>
            </w:pPr>
          </w:p>
          <w:tbl>
            <w:tblPr>
              <w:tblStyle w:val="TableGrid"/>
              <w:tblW w:w="0" w:type="auto"/>
              <w:tblLayout w:type="fixed"/>
              <w:tblLook w:val="04A0" w:firstRow="1" w:lastRow="0" w:firstColumn="1" w:lastColumn="0" w:noHBand="0" w:noVBand="1"/>
            </w:tblPr>
            <w:tblGrid>
              <w:gridCol w:w="1870"/>
              <w:gridCol w:w="1870"/>
              <w:gridCol w:w="1870"/>
              <w:gridCol w:w="1870"/>
              <w:gridCol w:w="1870"/>
            </w:tblGrid>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Evaluation Dimensions</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Discussion</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 xml:space="preserve">Goal </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met/unmet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Analytical/Critical Thinking Skills</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80% of the class scored Accomplished demonstrating detailed descriptions of the problems and issues central to the case; providing a well-focused diagnosis of strategic issues and key problems that demonstrated an excellent grasp of the company’s present situation and strategic challenges.</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Written Communication</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50% of the class scored Competent. While organization was satisfactory, and the case analysis readable, there were significant lapses in grammar and writing mechanics, especially spelling and sentence structure.</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Unmet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Information Literacy</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100% of the class scored Accomplished demonstrating effective identification, thorough discussions and insightful evaluations. Sources were organized and synthesized fully. Information was used ethically and legally.</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Quantitative Analysis</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Not applicable.</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Not applicable.</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Teamwork</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Not applicable.</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Not Applicable.</w:t>
                  </w:r>
                </w:p>
              </w:tc>
            </w:tr>
          </w:tbl>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Spring 2016 Case Analysis – Whole Foods (Case 2)</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p>
          <w:tbl>
            <w:tblPr>
              <w:tblStyle w:val="TableGrid"/>
              <w:tblW w:w="0" w:type="auto"/>
              <w:tblLayout w:type="fixed"/>
              <w:tblLook w:val="04A0" w:firstRow="1" w:lastRow="0" w:firstColumn="1" w:lastColumn="0" w:noHBand="0" w:noVBand="1"/>
            </w:tblPr>
            <w:tblGrid>
              <w:gridCol w:w="1870"/>
              <w:gridCol w:w="1870"/>
              <w:gridCol w:w="1870"/>
              <w:gridCol w:w="1870"/>
              <w:gridCol w:w="1870"/>
            </w:tblGrid>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Evaluation Dimensions</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Discussion</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 xml:space="preserve">Goal </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met/unmet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lastRenderedPageBreak/>
                    <w:t>Analytical/Critical Thinking Skills</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80% of the class scored Accomplished demonstrating detailed descriptions of the problems and issues central to the case; providing a well-focused diagnosis of strategic issues and key problems that demonstrated an excellent grasp of the company’s present situation and strategic challenges.</w:t>
                  </w:r>
                </w:p>
              </w:tc>
              <w:tc>
                <w:tcPr>
                  <w:tcW w:w="1870"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jc w:val="cente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Written Communication</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80% of the class scored Accomplished. Effective organization and development contributed to full comprehension of written case analysis.</w:t>
                  </w:r>
                </w:p>
              </w:tc>
              <w:tc>
                <w:tcPr>
                  <w:tcW w:w="1870"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jc w:val="cente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Information Literacy</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100% of the class scored Accomplished demonstrating effective identification, thorough discussions and insightful evaluations. Sources were organized and synthesized fully. Information was used ethically and legally.</w:t>
                  </w:r>
                </w:p>
              </w:tc>
              <w:tc>
                <w:tcPr>
                  <w:tcW w:w="1870"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jc w:val="cente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Quantitative Analysis</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80% of the class scored Accomplished. Students presented quantitative data from the case with a thorough interpretation.</w:t>
                  </w:r>
                </w:p>
              </w:tc>
              <w:tc>
                <w:tcPr>
                  <w:tcW w:w="1870"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Teamwork</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Not applicable.</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Not Applicable.</w:t>
                  </w:r>
                </w:p>
              </w:tc>
            </w:tr>
          </w:tbl>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Case Analysis for the Online Students (Only one case was completed):</w:t>
            </w:r>
          </w:p>
          <w:p w:rsidR="00736ED9" w:rsidRPr="00736ED9" w:rsidRDefault="00736ED9" w:rsidP="00736ED9">
            <w:pPr>
              <w:rPr>
                <w:rFonts w:asciiTheme="minorHAnsi" w:eastAsiaTheme="minorHAnsi" w:hAnsiTheme="minorHAnsi" w:cstheme="minorBidi"/>
              </w:rPr>
            </w:pPr>
          </w:p>
          <w:tbl>
            <w:tblPr>
              <w:tblStyle w:val="TableGrid"/>
              <w:tblW w:w="0" w:type="auto"/>
              <w:tblLayout w:type="fixed"/>
              <w:tblLook w:val="04A0" w:firstRow="1" w:lastRow="0" w:firstColumn="1" w:lastColumn="0" w:noHBand="0" w:noVBand="1"/>
            </w:tblPr>
            <w:tblGrid>
              <w:gridCol w:w="1870"/>
              <w:gridCol w:w="1870"/>
              <w:gridCol w:w="1870"/>
              <w:gridCol w:w="1870"/>
              <w:gridCol w:w="1870"/>
            </w:tblGrid>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Evaluation Dimensions</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Discussion</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 xml:space="preserve">Goal </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met/unmet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Analytical/Critical Thinking Skills</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100% of the class scored Accomplished demonstrating detailed descriptions of the problems and issues central to the case; providing a well-focused diagnosis of strategic issues and key problems that demonstrated an excellent grasp of the company’s present situation and strategic challenges.</w:t>
                  </w:r>
                </w:p>
              </w:tc>
              <w:tc>
                <w:tcPr>
                  <w:tcW w:w="1870"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jc w:val="cente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lastRenderedPageBreak/>
                    <w:t>Written Communication</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100% of the class scored Accomplished. Effective organization and development contributed to full comprehension of written case analysis.</w:t>
                  </w:r>
                </w:p>
              </w:tc>
              <w:tc>
                <w:tcPr>
                  <w:tcW w:w="1870"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jc w:val="cente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Information Literacy</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100% of the class scored Accomplished demonstrating effective identification, thorough discussions and insightful evaluations. Sources were organized and synthesized fully. Information was used ethically and legally.</w:t>
                  </w:r>
                </w:p>
              </w:tc>
              <w:tc>
                <w:tcPr>
                  <w:tcW w:w="1870"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jc w:val="cente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Quantitative Analysis</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100% of the class scored Accomplished. Students presented quantitative data from the case with a thorough interpretation.</w:t>
                  </w:r>
                </w:p>
              </w:tc>
              <w:tc>
                <w:tcPr>
                  <w:tcW w:w="1870"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Met</w:t>
                  </w: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c>
                <w:tcPr>
                  <w:tcW w:w="1870"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Teamwork</w:t>
                  </w:r>
                </w:p>
              </w:tc>
              <w:tc>
                <w:tcPr>
                  <w:tcW w:w="5610" w:type="dxa"/>
                  <w:gridSpan w:val="3"/>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Not applicable.</w:t>
                  </w:r>
                </w:p>
              </w:tc>
              <w:tc>
                <w:tcPr>
                  <w:tcW w:w="187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Not Applicable.</w:t>
                  </w:r>
                </w:p>
              </w:tc>
            </w:tr>
          </w:tbl>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Definite growth throughout the semester. However, results indicate that not everyone was able to meet evaluation criteria. Those students missing the standards exhibited weak writing skills and a weaknesses in quantitative analysis.</w:t>
            </w:r>
          </w:p>
          <w:p w:rsidR="00736ED9" w:rsidRPr="00736ED9" w:rsidRDefault="00736ED9" w:rsidP="00736ED9">
            <w:pPr>
              <w:rPr>
                <w:rFonts w:asciiTheme="minorHAnsi" w:eastAsiaTheme="minorHAnsi" w:hAnsiTheme="minorHAnsi" w:cstheme="minorBidi"/>
              </w:rPr>
            </w:pPr>
          </w:p>
          <w:p w:rsidR="00F613F3"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While Teamwork is one of the criteria used for evaluation, it was not used in the case analysis. Faculty will discuss how to replace the teamwork criterion.</w:t>
            </w:r>
          </w:p>
        </w:tc>
      </w:tr>
      <w:tr w:rsidR="00F613F3" w:rsidRPr="00C73062" w:rsidTr="001B350B">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F613F3" w:rsidRPr="003338DE" w:rsidRDefault="00F613F3" w:rsidP="001B350B">
            <w:pPr>
              <w:spacing w:before="60" w:after="60"/>
              <w:rPr>
                <w:rFonts w:cs="Calibri"/>
              </w:rPr>
            </w:pPr>
            <w:r w:rsidRPr="003338DE">
              <w:rPr>
                <w:rFonts w:cs="Calibri"/>
              </w:rPr>
              <w:lastRenderedPageBreak/>
              <w:t>2.</w:t>
            </w:r>
          </w:p>
        </w:tc>
        <w:tc>
          <w:tcPr>
            <w:tcW w:w="13176" w:type="dxa"/>
            <w:tcBorders>
              <w:top w:val="single" w:sz="2" w:space="0" w:color="auto"/>
              <w:left w:val="nil"/>
              <w:bottom w:val="single" w:sz="2" w:space="0" w:color="auto"/>
              <w:right w:val="single" w:sz="2" w:space="0" w:color="auto"/>
            </w:tcBorders>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Assessment of Fall 2015 through Spring 2016 (Traditional Students)</w:t>
            </w:r>
          </w:p>
          <w:p w:rsidR="00736ED9" w:rsidRPr="00736ED9" w:rsidRDefault="00736ED9" w:rsidP="00736ED9">
            <w:pPr>
              <w:rPr>
                <w:rFonts w:asciiTheme="minorHAnsi" w:eastAsiaTheme="minorHAnsi" w:hAnsiTheme="minorHAnsi" w:cstheme="minorBidi"/>
              </w:rPr>
            </w:pPr>
          </w:p>
          <w:tbl>
            <w:tblPr>
              <w:tblStyle w:val="TableGrid"/>
              <w:tblW w:w="0" w:type="auto"/>
              <w:tblLayout w:type="fixed"/>
              <w:tblLook w:val="04A0" w:firstRow="1" w:lastRow="0" w:firstColumn="1" w:lastColumn="0" w:noHBand="0" w:noVBand="1"/>
            </w:tblPr>
            <w:tblGrid>
              <w:gridCol w:w="3505"/>
              <w:gridCol w:w="2728"/>
              <w:gridCol w:w="3117"/>
            </w:tblGrid>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 xml:space="preserve">Accounting </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 xml:space="preserve"> (4 students)</w:t>
                  </w:r>
                </w:p>
              </w:tc>
              <w:tc>
                <w:tcPr>
                  <w:tcW w:w="2728"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Percentage of Students ranking 70% or higher</w:t>
                  </w:r>
                </w:p>
              </w:tc>
              <w:tc>
                <w:tcPr>
                  <w:tcW w:w="3117"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Performance Targets met/unmet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Collaboration &amp; Teamwork</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50%</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Financial Management</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25%</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Marketing Management</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25%</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Human Resource Management</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25%</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Strategic Analysis &amp; Planning</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50%</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bl>
          <w:p w:rsidR="00736ED9" w:rsidRPr="00736ED9" w:rsidRDefault="00736ED9" w:rsidP="00736ED9">
            <w:pPr>
              <w:rPr>
                <w:rFonts w:asciiTheme="minorHAnsi" w:eastAsiaTheme="minorHAnsi" w:hAnsiTheme="minorHAnsi" w:cstheme="minorBidi"/>
              </w:rPr>
            </w:pPr>
          </w:p>
          <w:tbl>
            <w:tblPr>
              <w:tblStyle w:val="TableGrid"/>
              <w:tblW w:w="0" w:type="auto"/>
              <w:tblLayout w:type="fixed"/>
              <w:tblLook w:val="04A0" w:firstRow="1" w:lastRow="0" w:firstColumn="1" w:lastColumn="0" w:noHBand="0" w:noVBand="1"/>
            </w:tblPr>
            <w:tblGrid>
              <w:gridCol w:w="3505"/>
              <w:gridCol w:w="2728"/>
              <w:gridCol w:w="3117"/>
            </w:tblGrid>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Business Administration</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 xml:space="preserve"> (14 students)</w:t>
                  </w:r>
                </w:p>
              </w:tc>
              <w:tc>
                <w:tcPr>
                  <w:tcW w:w="2728"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Percentage of Students ranking 70% or higher</w:t>
                  </w:r>
                </w:p>
              </w:tc>
              <w:tc>
                <w:tcPr>
                  <w:tcW w:w="3117"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Performance Targets met/unmet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Collaboration &amp; Teamwork</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44%</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Financial Management</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28%</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Marketing Management</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16%</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Human Resource Management</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55%</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r w:rsidR="00736ED9" w:rsidRPr="00736ED9" w:rsidTr="007336DC">
              <w:tc>
                <w:tcPr>
                  <w:tcW w:w="3505"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lastRenderedPageBreak/>
                    <w:t>Strategic Analysis &amp; Planning</w:t>
                  </w:r>
                </w:p>
              </w:tc>
              <w:tc>
                <w:tcPr>
                  <w:tcW w:w="2728"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67%</w:t>
                  </w:r>
                </w:p>
              </w:tc>
              <w:tc>
                <w:tcPr>
                  <w:tcW w:w="3117" w:type="dxa"/>
                </w:tcPr>
                <w:p w:rsidR="00736ED9" w:rsidRPr="00736ED9" w:rsidRDefault="00736ED9" w:rsidP="00736ED9">
                  <w:pPr>
                    <w:jc w:val="center"/>
                    <w:rPr>
                      <w:rFonts w:asciiTheme="minorHAnsi" w:eastAsiaTheme="minorHAnsi" w:hAnsiTheme="minorHAnsi" w:cstheme="minorBidi"/>
                    </w:rPr>
                  </w:pPr>
                  <w:r w:rsidRPr="00736ED9">
                    <w:rPr>
                      <w:rFonts w:asciiTheme="minorHAnsi" w:eastAsiaTheme="minorHAnsi" w:hAnsiTheme="minorHAnsi" w:cstheme="minorBidi"/>
                    </w:rPr>
                    <w:t>Unmet</w:t>
                  </w:r>
                </w:p>
              </w:tc>
            </w:tr>
          </w:tbl>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Students overall were weak quantitatively and their grades in the corresponding courses of Finance, Marketing and Human Resource Management bears that out. The faculty member teaching the course discovered that many students were taking advantage of cheat sheets online, to enhance their simulation play. Therefore, simulation results may have been skewed in a positive direction; the test scores more resemble actual student performance in coursework.</w:t>
            </w:r>
          </w:p>
          <w:p w:rsidR="00736ED9" w:rsidRPr="00736ED9" w:rsidRDefault="00736ED9" w:rsidP="00736ED9">
            <w:pPr>
              <w:rPr>
                <w:rFonts w:asciiTheme="minorHAnsi" w:eastAsiaTheme="minorHAnsi" w:hAnsiTheme="minorHAnsi" w:cstheme="minorBidi"/>
              </w:rPr>
            </w:pPr>
          </w:p>
          <w:p w:rsidR="00736ED9" w:rsidRPr="00736ED9" w:rsidRDefault="00736ED9" w:rsidP="00736ED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r w:rsidRPr="00736ED9">
              <w:rPr>
                <w:rFonts w:asciiTheme="minorHAnsi" w:eastAsiaTheme="minorHAnsi" w:hAnsiTheme="minorHAnsi" w:cstheme="minorBidi"/>
                <w:b/>
              </w:rPr>
              <w:t>Results for the online students</w:t>
            </w:r>
            <w:r w:rsidRPr="00736ED9">
              <w:rPr>
                <w:rFonts w:asciiTheme="minorHAnsi" w:eastAsiaTheme="minorHAnsi" w:hAnsiTheme="minorHAnsi" w:cstheme="minorBidi"/>
              </w:rPr>
              <w:t xml:space="preserve"> (4 from the 2016 spring semester and 4 from Summer OL1 2016) indicates an inability to meet the standards of Collaboration &amp; Teamwork, Financial Management, Marketing Management, Human Resource Management and Strategy Analysis &amp; Planning. The results for the four students were:</w:t>
            </w:r>
          </w:p>
          <w:p w:rsidR="00736ED9" w:rsidRPr="00736ED9" w:rsidRDefault="00736ED9" w:rsidP="00736ED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p>
          <w:p w:rsidR="00736ED9" w:rsidRPr="00736ED9" w:rsidRDefault="00736ED9" w:rsidP="00736ED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r w:rsidRPr="00736ED9">
              <w:rPr>
                <w:rFonts w:asciiTheme="minorHAnsi" w:eastAsiaTheme="minorHAnsi" w:hAnsiTheme="minorHAnsi" w:cstheme="minorBidi"/>
              </w:rPr>
              <w:tab/>
            </w:r>
            <w:r w:rsidRPr="00736ED9">
              <w:rPr>
                <w:rFonts w:asciiTheme="minorHAnsi" w:eastAsiaTheme="minorHAnsi" w:hAnsiTheme="minorHAnsi" w:cstheme="minorBidi"/>
              </w:rPr>
              <w:tab/>
              <w:t>Collaboration &amp; Teamwork</w:t>
            </w:r>
            <w:r w:rsidRPr="00736ED9">
              <w:rPr>
                <w:rFonts w:asciiTheme="minorHAnsi" w:eastAsiaTheme="minorHAnsi" w:hAnsiTheme="minorHAnsi" w:cstheme="minorBidi"/>
              </w:rPr>
              <w:tab/>
              <w:t>50%</w:t>
            </w:r>
          </w:p>
          <w:p w:rsidR="00736ED9" w:rsidRPr="00736ED9" w:rsidRDefault="00736ED9" w:rsidP="00736ED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r w:rsidRPr="00736ED9">
              <w:rPr>
                <w:rFonts w:asciiTheme="minorHAnsi" w:eastAsiaTheme="minorHAnsi" w:hAnsiTheme="minorHAnsi" w:cstheme="minorBidi"/>
              </w:rPr>
              <w:tab/>
            </w:r>
            <w:r w:rsidRPr="00736ED9">
              <w:rPr>
                <w:rFonts w:asciiTheme="minorHAnsi" w:eastAsiaTheme="minorHAnsi" w:hAnsiTheme="minorHAnsi" w:cstheme="minorBidi"/>
              </w:rPr>
              <w:tab/>
              <w:t>Financial Management</w:t>
            </w:r>
            <w:r w:rsidRPr="00736ED9">
              <w:rPr>
                <w:rFonts w:asciiTheme="minorHAnsi" w:eastAsiaTheme="minorHAnsi" w:hAnsiTheme="minorHAnsi" w:cstheme="minorBidi"/>
              </w:rPr>
              <w:tab/>
            </w:r>
            <w:r w:rsidRPr="00736ED9">
              <w:rPr>
                <w:rFonts w:asciiTheme="minorHAnsi" w:eastAsiaTheme="minorHAnsi" w:hAnsiTheme="minorHAnsi" w:cstheme="minorBidi"/>
              </w:rPr>
              <w:tab/>
              <w:t>25%</w:t>
            </w:r>
          </w:p>
          <w:p w:rsidR="00736ED9" w:rsidRPr="00736ED9" w:rsidRDefault="00736ED9" w:rsidP="00736ED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r w:rsidRPr="00736ED9">
              <w:rPr>
                <w:rFonts w:asciiTheme="minorHAnsi" w:eastAsiaTheme="minorHAnsi" w:hAnsiTheme="minorHAnsi" w:cstheme="minorBidi"/>
              </w:rPr>
              <w:tab/>
            </w:r>
            <w:r w:rsidRPr="00736ED9">
              <w:rPr>
                <w:rFonts w:asciiTheme="minorHAnsi" w:eastAsiaTheme="minorHAnsi" w:hAnsiTheme="minorHAnsi" w:cstheme="minorBidi"/>
              </w:rPr>
              <w:tab/>
              <w:t>Marketing Management</w:t>
            </w:r>
            <w:r w:rsidRPr="00736ED9">
              <w:rPr>
                <w:rFonts w:asciiTheme="minorHAnsi" w:eastAsiaTheme="minorHAnsi" w:hAnsiTheme="minorHAnsi" w:cstheme="minorBidi"/>
              </w:rPr>
              <w:tab/>
              <w:t>25%</w:t>
            </w:r>
          </w:p>
          <w:p w:rsidR="00736ED9" w:rsidRPr="00736ED9" w:rsidRDefault="00736ED9" w:rsidP="00736ED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r w:rsidRPr="00736ED9">
              <w:rPr>
                <w:rFonts w:asciiTheme="minorHAnsi" w:eastAsiaTheme="minorHAnsi" w:hAnsiTheme="minorHAnsi" w:cstheme="minorBidi"/>
              </w:rPr>
              <w:tab/>
            </w:r>
            <w:r w:rsidRPr="00736ED9">
              <w:rPr>
                <w:rFonts w:asciiTheme="minorHAnsi" w:eastAsiaTheme="minorHAnsi" w:hAnsiTheme="minorHAnsi" w:cstheme="minorBidi"/>
              </w:rPr>
              <w:tab/>
              <w:t>Human Resource Management</w:t>
            </w:r>
            <w:r w:rsidRPr="00736ED9">
              <w:rPr>
                <w:rFonts w:asciiTheme="minorHAnsi" w:eastAsiaTheme="minorHAnsi" w:hAnsiTheme="minorHAnsi" w:cstheme="minorBidi"/>
              </w:rPr>
              <w:tab/>
              <w:t>29%</w:t>
            </w:r>
          </w:p>
          <w:p w:rsidR="00736ED9" w:rsidRPr="00736ED9" w:rsidRDefault="00736ED9" w:rsidP="00736ED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r w:rsidRPr="00736ED9">
              <w:rPr>
                <w:rFonts w:asciiTheme="minorHAnsi" w:eastAsiaTheme="minorHAnsi" w:hAnsiTheme="minorHAnsi" w:cstheme="minorBidi"/>
              </w:rPr>
              <w:tab/>
            </w:r>
            <w:r w:rsidRPr="00736ED9">
              <w:rPr>
                <w:rFonts w:asciiTheme="minorHAnsi" w:eastAsiaTheme="minorHAnsi" w:hAnsiTheme="minorHAnsi" w:cstheme="minorBidi"/>
              </w:rPr>
              <w:tab/>
              <w:t>Strategic Analysis &amp; Planning</w:t>
            </w:r>
            <w:r w:rsidRPr="00736ED9">
              <w:rPr>
                <w:rFonts w:asciiTheme="minorHAnsi" w:eastAsiaTheme="minorHAnsi" w:hAnsiTheme="minorHAnsi" w:cstheme="minorBidi"/>
              </w:rPr>
              <w:tab/>
              <w:t>22%</w:t>
            </w:r>
          </w:p>
          <w:p w:rsidR="00736ED9" w:rsidRPr="00736ED9" w:rsidRDefault="00736ED9" w:rsidP="00736ED9">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p>
          <w:p w:rsidR="00F613F3" w:rsidRPr="003338DE" w:rsidRDefault="00F613F3" w:rsidP="001B350B">
            <w:pPr>
              <w:spacing w:before="60" w:after="60"/>
              <w:rPr>
                <w:rFonts w:cs="Calibri"/>
              </w:rPr>
            </w:pPr>
          </w:p>
        </w:tc>
      </w:tr>
      <w:tr w:rsidR="00F613F3" w:rsidRPr="00C73062" w:rsidTr="001B350B">
        <w:trPr>
          <w:trHeight w:val="288"/>
          <w:jc w:val="center"/>
        </w:trPr>
        <w:tc>
          <w:tcPr>
            <w:tcW w:w="13536" w:type="dxa"/>
            <w:gridSpan w:val="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F613F3" w:rsidRPr="003338DE" w:rsidRDefault="00F613F3" w:rsidP="001B350B">
            <w:pPr>
              <w:spacing w:before="60" w:after="60"/>
              <w:rPr>
                <w:rFonts w:cs="Calibri"/>
              </w:rPr>
            </w:pPr>
            <w:r w:rsidRPr="003338DE">
              <w:rPr>
                <w:rFonts w:cs="Calibri"/>
                <w:b/>
              </w:rPr>
              <w:lastRenderedPageBreak/>
              <w:t>Summary of Results from Implementing Indirect Measures of Student Learning:</w:t>
            </w:r>
            <w:r w:rsidR="00E604D6">
              <w:rPr>
                <w:rFonts w:cs="Calibri"/>
                <w:b/>
              </w:rPr>
              <w:t xml:space="preserve"> </w:t>
            </w:r>
            <w:r w:rsidR="00E604D6" w:rsidRPr="003338DE">
              <w:rPr>
                <w:rFonts w:cs="Calibri"/>
                <w:b/>
                <w:i/>
              </w:rPr>
              <w:t>Business Administration with an Emphasis in General Business Administration</w:t>
            </w:r>
          </w:p>
        </w:tc>
      </w:tr>
      <w:tr w:rsidR="00F613F3" w:rsidRPr="00C73062" w:rsidTr="001B350B">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F613F3" w:rsidRPr="003338DE" w:rsidRDefault="00F613F3" w:rsidP="001B350B">
            <w:pPr>
              <w:spacing w:before="60" w:after="60"/>
              <w:rPr>
                <w:rFonts w:cs="Calibri"/>
              </w:rPr>
            </w:pPr>
            <w:r w:rsidRPr="003338DE">
              <w:rPr>
                <w:rFonts w:cs="Calibri"/>
              </w:rPr>
              <w:t>1.</w:t>
            </w:r>
          </w:p>
        </w:tc>
        <w:tc>
          <w:tcPr>
            <w:tcW w:w="13176" w:type="dxa"/>
            <w:tcBorders>
              <w:top w:val="single" w:sz="2" w:space="0" w:color="auto"/>
              <w:left w:val="nil"/>
              <w:bottom w:val="single" w:sz="2" w:space="0" w:color="auto"/>
              <w:right w:val="single" w:sz="2" w:space="0" w:color="auto"/>
            </w:tcBorders>
          </w:tcPr>
          <w:p w:rsidR="00736ED9" w:rsidRPr="00736ED9" w:rsidRDefault="00736ED9" w:rsidP="00736ED9">
            <w:pPr>
              <w:rPr>
                <w:rFonts w:asciiTheme="minorHAnsi" w:eastAsiaTheme="minorHAnsi" w:hAnsiTheme="minorHAnsi" w:cstheme="minorBidi"/>
                <w:b/>
              </w:rPr>
            </w:pPr>
            <w:r w:rsidRPr="00736ED9">
              <w:rPr>
                <w:rFonts w:asciiTheme="minorHAnsi" w:eastAsiaTheme="minorHAnsi" w:hAnsiTheme="minorHAnsi" w:cstheme="minorBidi"/>
                <w:b/>
              </w:rPr>
              <w:t>Senior Exit Survey Demographics</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12 Business Administration students</w:t>
            </w:r>
            <w:r w:rsidRPr="00736ED9">
              <w:rPr>
                <w:rFonts w:asciiTheme="minorHAnsi" w:eastAsiaTheme="minorHAnsi" w:hAnsiTheme="minorHAnsi" w:cstheme="minorBidi"/>
              </w:rPr>
              <w:tab/>
            </w:r>
            <w:r w:rsidRPr="00736ED9">
              <w:rPr>
                <w:rFonts w:asciiTheme="minorHAnsi" w:eastAsiaTheme="minorHAnsi" w:hAnsiTheme="minorHAnsi" w:cstheme="minorBidi"/>
              </w:rPr>
              <w:tab/>
              <w:t>2 Accounting students</w:t>
            </w:r>
            <w:r w:rsidRPr="00736ED9">
              <w:rPr>
                <w:rFonts w:asciiTheme="minorHAnsi" w:eastAsiaTheme="minorHAnsi" w:hAnsiTheme="minorHAnsi" w:cstheme="minorBidi"/>
              </w:rPr>
              <w:tab/>
            </w:r>
            <w:r w:rsidRPr="00736ED9">
              <w:rPr>
                <w:rFonts w:asciiTheme="minorHAnsi" w:eastAsiaTheme="minorHAnsi" w:hAnsiTheme="minorHAnsi" w:cstheme="minorBidi"/>
              </w:rPr>
              <w:tab/>
              <w:t>1 no response</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6 students had been here for 2 years</w:t>
            </w:r>
            <w:r w:rsidRPr="00736ED9">
              <w:rPr>
                <w:rFonts w:asciiTheme="minorHAnsi" w:eastAsiaTheme="minorHAnsi" w:hAnsiTheme="minorHAnsi" w:cstheme="minorBidi"/>
              </w:rPr>
              <w:tab/>
            </w:r>
            <w:r w:rsidRPr="00736ED9">
              <w:rPr>
                <w:rFonts w:asciiTheme="minorHAnsi" w:eastAsiaTheme="minorHAnsi" w:hAnsiTheme="minorHAnsi" w:cstheme="minorBidi"/>
              </w:rPr>
              <w:tab/>
              <w:t>2 students had been here for 2 years</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5 students had been here for 4 years</w:t>
            </w:r>
            <w:r w:rsidRPr="00736ED9">
              <w:rPr>
                <w:rFonts w:asciiTheme="minorHAnsi" w:eastAsiaTheme="minorHAnsi" w:hAnsiTheme="minorHAnsi" w:cstheme="minorBidi"/>
              </w:rPr>
              <w:tab/>
            </w:r>
            <w:r w:rsidRPr="00736ED9">
              <w:rPr>
                <w:rFonts w:asciiTheme="minorHAnsi" w:eastAsiaTheme="minorHAnsi" w:hAnsiTheme="minorHAnsi" w:cstheme="minorBidi"/>
              </w:rPr>
              <w:tab/>
              <w:t>1 student had been here for 5 years</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p>
          <w:tbl>
            <w:tblPr>
              <w:tblStyle w:val="TableGrid"/>
              <w:tblW w:w="12011" w:type="dxa"/>
              <w:tblLayout w:type="fixed"/>
              <w:tblLook w:val="04A0" w:firstRow="1" w:lastRow="0" w:firstColumn="1" w:lastColumn="0" w:noHBand="0" w:noVBand="1"/>
            </w:tblPr>
            <w:tblGrid>
              <w:gridCol w:w="4860"/>
              <w:gridCol w:w="1440"/>
              <w:gridCol w:w="1440"/>
              <w:gridCol w:w="1440"/>
              <w:gridCol w:w="1260"/>
              <w:gridCol w:w="1571"/>
            </w:tblGrid>
            <w:tr w:rsidR="00736ED9" w:rsidRPr="00736ED9" w:rsidTr="007336DC">
              <w:tc>
                <w:tcPr>
                  <w:tcW w:w="48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As a result of my experience in the Business programs at Kentucky Wesleyan College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A. Strongly</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Agree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B. Agree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C. Neutral</w:t>
                  </w: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D. Disagree</w:t>
                  </w:r>
                </w:p>
              </w:tc>
              <w:tc>
                <w:tcPr>
                  <w:tcW w:w="1571"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E. Strongly</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Disagree</w:t>
                  </w: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identify business problems</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14</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recommend solutions to business problems I have identified</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13</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write in various business formats confidently</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13</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 xml:space="preserve">I can present my ideas verbally with </w:t>
                  </w:r>
                  <w:r w:rsidRPr="00736ED9">
                    <w:rPr>
                      <w:rFonts w:asciiTheme="minorHAnsi" w:eastAsiaTheme="minorHAnsi" w:hAnsiTheme="minorHAnsi" w:cstheme="minorBidi"/>
                    </w:rPr>
                    <w:lastRenderedPageBreak/>
                    <w:t>confidence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lastRenderedPageBreak/>
                    <w:t>3</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lastRenderedPageBreak/>
                    <w:t>I can analyze complex problems by identifying and evaluating the components of the problem</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13</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identify a problem and evaluate it using the appropriate information</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10</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identify a problem and evaluate it using information properly</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4</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11</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use statistics properly in the evaluation of a business problem</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9</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use a computer to solve business problems</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6</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8</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use the appropriate software to communicate a business issue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9</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work effectively with people I do not know well to successfully complete a project</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7</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6</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 can work effectively in a team to successfully a complete a project</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8</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6</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2011" w:type="dxa"/>
                  <w:gridSpan w:val="6"/>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The following statements refer to your experience with faculty and staff; please check the box which reflects your agreement or disagreement with each statement.</w:t>
                  </w: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The Business faculty actively assisted me in pursuing my goals.</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8</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6</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The Business faculty actively encouraged me to recognize and analyze ethical issues.</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8</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6</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The advising I received was helpful and did not impede the completion of my program</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10</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4</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In general, the teaching of my professors was satisfactory</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9</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5</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Career Development helped me to find an internship</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7</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Career Development offered experiences that helped me prepare for my career search</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7</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4</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The facilities were clean</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5</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7</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r>
            <w:tr w:rsidR="00736ED9" w:rsidRPr="00736ED9" w:rsidTr="007336DC">
              <w:tc>
                <w:tcPr>
                  <w:tcW w:w="4860" w:type="dxa"/>
                </w:tcPr>
                <w:p w:rsidR="00736ED9" w:rsidRPr="00736ED9" w:rsidRDefault="00736ED9" w:rsidP="00736ED9">
                  <w:pPr>
                    <w:numPr>
                      <w:ilvl w:val="0"/>
                      <w:numId w:val="7"/>
                    </w:numPr>
                    <w:contextualSpacing/>
                    <w:rPr>
                      <w:rFonts w:asciiTheme="minorHAnsi" w:eastAsiaTheme="minorHAnsi" w:hAnsiTheme="minorHAnsi" w:cstheme="minorBidi"/>
                    </w:rPr>
                  </w:pPr>
                  <w:r w:rsidRPr="00736ED9">
                    <w:rPr>
                      <w:rFonts w:asciiTheme="minorHAnsi" w:eastAsiaTheme="minorHAnsi" w:hAnsiTheme="minorHAnsi" w:cstheme="minorBidi"/>
                    </w:rPr>
                    <w:t xml:space="preserve">When I had an academic problem I knew the appropriate faculty, staff or </w:t>
                  </w:r>
                  <w:r w:rsidRPr="00736ED9">
                    <w:rPr>
                      <w:rFonts w:asciiTheme="minorHAnsi" w:eastAsiaTheme="minorHAnsi" w:hAnsiTheme="minorHAnsi" w:cstheme="minorBidi"/>
                    </w:rPr>
                    <w:lastRenderedPageBreak/>
                    <w:t>administrator to approach for help</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lastRenderedPageBreak/>
                    <w:t>8</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6</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bl>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If you want to provide additional information about any of the statements and your response, please write your comments below.</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I believe my professors worked to their best ability to make sre I received the best education and I am greatful for that.</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Senior Exit Survey for Online Students (4 students responded):</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4 Business Administration students</w:t>
            </w:r>
            <w:r w:rsidRPr="00736ED9">
              <w:rPr>
                <w:rFonts w:asciiTheme="minorHAnsi" w:eastAsiaTheme="minorHAnsi" w:hAnsiTheme="minorHAnsi" w:cstheme="minorBidi"/>
              </w:rPr>
              <w:tab/>
              <w:t xml:space="preserve"> Accounting students</w:t>
            </w:r>
            <w:r w:rsidRPr="00736ED9">
              <w:rPr>
                <w:rFonts w:asciiTheme="minorHAnsi" w:eastAsiaTheme="minorHAnsi" w:hAnsiTheme="minorHAnsi" w:cstheme="minorBidi"/>
              </w:rPr>
              <w:tab/>
            </w:r>
            <w:r w:rsidRPr="00736ED9">
              <w:rPr>
                <w:rFonts w:asciiTheme="minorHAnsi" w:eastAsiaTheme="minorHAnsi" w:hAnsiTheme="minorHAnsi" w:cstheme="minorBidi"/>
              </w:rPr>
              <w:tab/>
              <w:t>no response</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 students had been here for 3 years                              1 students had been here for 4 years</w:t>
            </w:r>
            <w:r w:rsidRPr="00736ED9">
              <w:rPr>
                <w:rFonts w:asciiTheme="minorHAnsi" w:eastAsiaTheme="minorHAnsi" w:hAnsiTheme="minorHAnsi" w:cstheme="minorBidi"/>
              </w:rPr>
              <w:tab/>
            </w:r>
          </w:p>
          <w:p w:rsidR="00736ED9" w:rsidRPr="00736ED9" w:rsidRDefault="00736ED9" w:rsidP="00736ED9">
            <w:pPr>
              <w:rPr>
                <w:rFonts w:asciiTheme="minorHAnsi" w:eastAsiaTheme="minorHAnsi" w:hAnsiTheme="minorHAnsi" w:cstheme="minorBidi"/>
              </w:rPr>
            </w:pPr>
          </w:p>
          <w:tbl>
            <w:tblPr>
              <w:tblStyle w:val="TableGrid"/>
              <w:tblW w:w="12011" w:type="dxa"/>
              <w:tblLayout w:type="fixed"/>
              <w:tblLook w:val="04A0" w:firstRow="1" w:lastRow="0" w:firstColumn="1" w:lastColumn="0" w:noHBand="0" w:noVBand="1"/>
            </w:tblPr>
            <w:tblGrid>
              <w:gridCol w:w="4860"/>
              <w:gridCol w:w="1440"/>
              <w:gridCol w:w="1440"/>
              <w:gridCol w:w="1440"/>
              <w:gridCol w:w="1260"/>
              <w:gridCol w:w="1571"/>
            </w:tblGrid>
            <w:tr w:rsidR="00736ED9" w:rsidRPr="00736ED9" w:rsidTr="007336DC">
              <w:tc>
                <w:tcPr>
                  <w:tcW w:w="48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As a result of my experience in the Business programs at Kentucky Wesleyan College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A. Strongly</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Agree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B. Agree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C. Neutral</w:t>
                  </w: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D. Disagree</w:t>
                  </w:r>
                </w:p>
              </w:tc>
              <w:tc>
                <w:tcPr>
                  <w:tcW w:w="1571"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E. Strongly</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Disagree</w:t>
                  </w: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identify business problems</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recommend solutions to business problems I have identified</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write in various business formats confidently</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present my ideas verbally with confidence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analyze complex problems by identifying and evaluating the components of the problem</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identify a problem and evaluate it using the appropriate information</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identify a problem and evaluate it using information properly</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use statistics properly in the evaluation of a business problem</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use a computer to solve business problems</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use the appropriate software to communicate a business issue</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 can work effectively with people I do not know well to successfully complete a project</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lastRenderedPageBreak/>
                    <w:t>I can work effectively in a team to successfully a complete a project</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12011" w:type="dxa"/>
                  <w:gridSpan w:val="6"/>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The following statements refer to your experience with faculty and staff; please check the box which reflects your agreement or disagreement with each statement.</w:t>
                  </w: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The Business faculty actively assisted me in pursuing my goals.</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The Business faculty actively encouraged me to recognize and analyze ethical issues.</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The advising I received was helpful and did not impede the completion of my program</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In general, the teaching of my professors was satisfactory</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Career Development helped me to find an internship</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Career Development offered experiences that helped me prepare for my career search</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3</w:t>
                  </w: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The facilities were clean</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4</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p>
              </w:tc>
            </w:tr>
            <w:tr w:rsidR="00736ED9" w:rsidRPr="00736ED9" w:rsidTr="007336DC">
              <w:tc>
                <w:tcPr>
                  <w:tcW w:w="4860" w:type="dxa"/>
                </w:tcPr>
                <w:p w:rsidR="00736ED9" w:rsidRPr="00736ED9" w:rsidRDefault="00736ED9" w:rsidP="00736ED9">
                  <w:pPr>
                    <w:numPr>
                      <w:ilvl w:val="0"/>
                      <w:numId w:val="9"/>
                    </w:numPr>
                    <w:contextualSpacing/>
                    <w:rPr>
                      <w:rFonts w:asciiTheme="minorHAnsi" w:eastAsiaTheme="minorHAnsi" w:hAnsiTheme="minorHAnsi" w:cstheme="minorBidi"/>
                    </w:rPr>
                  </w:pPr>
                  <w:r w:rsidRPr="00736ED9">
                    <w:rPr>
                      <w:rFonts w:asciiTheme="minorHAnsi" w:eastAsiaTheme="minorHAnsi" w:hAnsiTheme="minorHAnsi" w:cstheme="minorBidi"/>
                    </w:rPr>
                    <w:t>When I had an academic problem I knew the appropriate faculty, staff or administrator to approach for help</w:t>
                  </w:r>
                </w:p>
              </w:tc>
              <w:tc>
                <w:tcPr>
                  <w:tcW w:w="1440" w:type="dxa"/>
                </w:tcPr>
                <w:p w:rsidR="00736ED9" w:rsidRPr="00736ED9" w:rsidRDefault="00736ED9" w:rsidP="00736ED9">
                  <w:pPr>
                    <w:rPr>
                      <w:rFonts w:asciiTheme="minorHAnsi" w:eastAsiaTheme="minorHAnsi" w:hAnsiTheme="minorHAnsi" w:cstheme="minorBidi"/>
                    </w:rPr>
                  </w:pP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c>
                <w:tcPr>
                  <w:tcW w:w="1440"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2</w:t>
                  </w:r>
                </w:p>
              </w:tc>
              <w:tc>
                <w:tcPr>
                  <w:tcW w:w="1260" w:type="dxa"/>
                </w:tcPr>
                <w:p w:rsidR="00736ED9" w:rsidRPr="00736ED9" w:rsidRDefault="00736ED9" w:rsidP="00736ED9">
                  <w:pPr>
                    <w:rPr>
                      <w:rFonts w:asciiTheme="minorHAnsi" w:eastAsiaTheme="minorHAnsi" w:hAnsiTheme="minorHAnsi" w:cstheme="minorBidi"/>
                    </w:rPr>
                  </w:pPr>
                </w:p>
              </w:tc>
              <w:tc>
                <w:tcPr>
                  <w:tcW w:w="1571" w:type="dxa"/>
                </w:tcPr>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1</w:t>
                  </w:r>
                </w:p>
              </w:tc>
            </w:tr>
          </w:tbl>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If you want to provide additional information about any of the statements and your response, please write your comments below.</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Student 1: Best practices and benchmarking of online learning for adult learners would be beneficial to the online program as a whole. More simulations such as the Business Strategy Game would be an excellent tool throughout the courses. The one’s that were used in the business classes such as in Marketing and Business Strategy were some of the best experiences of learning throughout the entire program.</w:t>
            </w:r>
          </w:p>
          <w:p w:rsidR="00736ED9" w:rsidRPr="00736ED9" w:rsidRDefault="00736ED9" w:rsidP="00736ED9">
            <w:pPr>
              <w:rPr>
                <w:rFonts w:asciiTheme="minorHAnsi" w:eastAsiaTheme="minorHAnsi" w:hAnsiTheme="minorHAnsi" w:cstheme="minorBidi"/>
              </w:rPr>
            </w:pP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 xml:space="preserve">Student 2: Overall, I am grateful to have completed by degree and was able to do this using the online format as it would have taken many years to complete my degree going to traditional classes. However, with a few exceptions,  I did not have good learning experiences in the KWC online business program. Probably the best class I had that made me want to learn more about the subject was Heather Logsdon’s Art History class. Her video lectures were informative and it was obvious she was passionate about her work and I feel I learned a lot in this class. With the exception of Dr. Sally Asefa, who I had several classes with, most of my instructors were very unresponsive and not helpful when I asked for assistance. Dr. Asefa always emailed me back in a timely manner and made me feel like she cared about my progress. However, I had instructor who did not return emails the entire term. I had one instructor who gave me a grade for the term but did not give me an individual grade for the final project. I asked her if she could send it back to me graded as it was the first time I had completed a project such as that one and I wanted feedback on how I did. She never replied to my emailed requests. Another instructor would return emails but never in a timely manner. If I had questions about an assignment, she would return emails after the assignment was due to be submitted. Another instructor would give me </w:t>
            </w:r>
            <w:r w:rsidRPr="00736ED9">
              <w:rPr>
                <w:rFonts w:asciiTheme="minorHAnsi" w:eastAsiaTheme="minorHAnsi" w:hAnsiTheme="minorHAnsi" w:cstheme="minorBidi"/>
              </w:rPr>
              <w:lastRenderedPageBreak/>
              <w:t>grades for papers but did not give me feedback as to why she gave me certain grades. I wasn’t asking her to change my grades; only feedback on how I could present the material better so I could improve.</w:t>
            </w:r>
          </w:p>
          <w:p w:rsidR="00736ED9" w:rsidRPr="00736ED9" w:rsidRDefault="00736ED9" w:rsidP="00736ED9">
            <w:pPr>
              <w:rPr>
                <w:rFonts w:asciiTheme="minorHAnsi" w:eastAsiaTheme="minorHAnsi" w:hAnsiTheme="minorHAnsi" w:cstheme="minorBidi"/>
              </w:rPr>
            </w:pPr>
            <w:r w:rsidRPr="00736ED9">
              <w:rPr>
                <w:rFonts w:asciiTheme="minorHAnsi" w:eastAsiaTheme="minorHAnsi" w:hAnsiTheme="minorHAnsi" w:cstheme="minorBidi"/>
              </w:rPr>
              <w:t xml:space="preserve">     I regret that I have such a negative attitude about KWC’s online Business program. Again, I am grateful I was able to complete by degree. I only wish my learning experiences and interaction with the instructors could have been better.</w:t>
            </w:r>
          </w:p>
          <w:p w:rsidR="00F613F3" w:rsidRPr="003338DE" w:rsidRDefault="00F613F3" w:rsidP="001B350B"/>
        </w:tc>
      </w:tr>
      <w:tr w:rsidR="00736ED9" w:rsidRPr="00C73062" w:rsidTr="001B350B">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736ED9" w:rsidRPr="007B4A94" w:rsidRDefault="00736ED9" w:rsidP="00736ED9">
            <w:pPr>
              <w:spacing w:before="60" w:after="60"/>
              <w:rPr>
                <w:rFonts w:cs="Calibri"/>
                <w:highlight w:val="yellow"/>
              </w:rPr>
            </w:pPr>
            <w:r w:rsidRPr="001B350B">
              <w:rPr>
                <w:rFonts w:cs="Calibri"/>
              </w:rPr>
              <w:lastRenderedPageBreak/>
              <w:t>2.</w:t>
            </w:r>
          </w:p>
        </w:tc>
        <w:tc>
          <w:tcPr>
            <w:tcW w:w="13176" w:type="dxa"/>
            <w:tcBorders>
              <w:top w:val="single" w:sz="2" w:space="0" w:color="auto"/>
              <w:left w:val="nil"/>
              <w:bottom w:val="single" w:sz="2" w:space="0" w:color="auto"/>
              <w:right w:val="single" w:sz="2" w:space="0" w:color="auto"/>
            </w:tcBorders>
          </w:tcPr>
          <w:p w:rsidR="00736ED9" w:rsidRDefault="00736ED9" w:rsidP="00736ED9">
            <w:pPr>
              <w:spacing w:before="60" w:after="60"/>
              <w:rPr>
                <w:rFonts w:cs="Calibri"/>
                <w:i/>
              </w:rPr>
            </w:pPr>
            <w:r w:rsidRPr="00A77556">
              <w:rPr>
                <w:rFonts w:cs="Calibri"/>
                <w:i/>
              </w:rPr>
              <w:t>Summary of Results for Indirect Measure 2 (NSSE)</w:t>
            </w:r>
          </w:p>
          <w:p w:rsidR="00736ED9" w:rsidRDefault="00736ED9" w:rsidP="00736ED9">
            <w:pPr>
              <w:spacing w:before="60" w:after="60"/>
              <w:rPr>
                <w:rFonts w:cs="Calibri"/>
              </w:rPr>
            </w:pPr>
            <w:r>
              <w:rPr>
                <w:rFonts w:cs="Calibri"/>
              </w:rPr>
              <w:t>With the exception of “forming a new idea or understanding from various pieces of information, KWC Seniors responding indicated 84% experienced quite a bit or very much application of facts, theories, or methods to practical or new situations; 80% experienced analyzing an idea, experience, or line of reasoning in depth by examining its parts; and 77% experienced evaluating a point of view, decision, or information source.</w:t>
            </w:r>
          </w:p>
          <w:p w:rsidR="00736ED9" w:rsidRDefault="00736ED9" w:rsidP="00736ED9">
            <w:pPr>
              <w:spacing w:before="60" w:after="60"/>
              <w:rPr>
                <w:rFonts w:cs="Calibri"/>
              </w:rPr>
            </w:pPr>
          </w:p>
          <w:p w:rsidR="00736ED9" w:rsidRDefault="00736ED9" w:rsidP="00736ED9">
            <w:pPr>
              <w:spacing w:before="60" w:after="60"/>
              <w:rPr>
                <w:rFonts w:cs="Calibri"/>
              </w:rPr>
            </w:pPr>
            <w:r>
              <w:rPr>
                <w:rFonts w:cs="Calibri"/>
              </w:rPr>
              <w:t>77% of KWC responding Seniors learned something that changed the way they understook an issue or concept often or very often.</w:t>
            </w:r>
          </w:p>
          <w:p w:rsidR="00736ED9" w:rsidRDefault="00736ED9" w:rsidP="00736ED9">
            <w:pPr>
              <w:spacing w:before="60" w:after="60"/>
              <w:rPr>
                <w:rFonts w:cs="Calibri"/>
              </w:rPr>
            </w:pPr>
            <w:r>
              <w:rPr>
                <w:rFonts w:cs="Calibri"/>
              </w:rPr>
              <w:t>88% of KWC responding Seniors connected ideas from their courses to their prior experiences and knowledge often or very often.</w:t>
            </w:r>
          </w:p>
          <w:p w:rsidR="00736ED9" w:rsidRDefault="00736ED9" w:rsidP="00736ED9">
            <w:pPr>
              <w:spacing w:before="60" w:after="60"/>
              <w:rPr>
                <w:rFonts w:cs="Calibri"/>
              </w:rPr>
            </w:pPr>
          </w:p>
          <w:p w:rsidR="00736ED9" w:rsidRDefault="00736ED9" w:rsidP="00736ED9">
            <w:pPr>
              <w:spacing w:before="60" w:after="60"/>
              <w:rPr>
                <w:rFonts w:cs="Calibri"/>
              </w:rPr>
            </w:pPr>
            <w:r>
              <w:rPr>
                <w:rFonts w:cs="Calibri"/>
              </w:rPr>
              <w:t>90% of KWC responding Seniors identified key information from reading assignments often or very often.</w:t>
            </w:r>
          </w:p>
          <w:p w:rsidR="00736ED9" w:rsidRDefault="00736ED9" w:rsidP="00736ED9">
            <w:pPr>
              <w:spacing w:before="60" w:after="60"/>
              <w:rPr>
                <w:rFonts w:cs="Calibri"/>
              </w:rPr>
            </w:pPr>
          </w:p>
          <w:p w:rsidR="00736ED9" w:rsidRDefault="00736ED9" w:rsidP="00736ED9">
            <w:pPr>
              <w:spacing w:before="60" w:after="60"/>
              <w:rPr>
                <w:rFonts w:cs="Calibri"/>
              </w:rPr>
            </w:pPr>
            <w:r>
              <w:rPr>
                <w:rFonts w:cs="Calibri"/>
              </w:rPr>
              <w:t>8% of KWC responding Seniors used numerical information to examine a real-world problem or issue often or very often.</w:t>
            </w:r>
          </w:p>
          <w:p w:rsidR="00736ED9" w:rsidRDefault="00736ED9" w:rsidP="00736ED9">
            <w:pPr>
              <w:spacing w:before="60" w:after="60"/>
              <w:rPr>
                <w:rFonts w:cs="Calibri"/>
              </w:rPr>
            </w:pPr>
            <w:r>
              <w:rPr>
                <w:rFonts w:cs="Calibri"/>
              </w:rPr>
              <w:t>93% of KWC responding Seniors evaluated what others have concluded from numerical information sometimes, often or very often.</w:t>
            </w:r>
          </w:p>
          <w:p w:rsidR="00736ED9" w:rsidRDefault="00736ED9" w:rsidP="00736ED9">
            <w:pPr>
              <w:spacing w:before="60" w:after="60"/>
              <w:rPr>
                <w:rFonts w:cs="Calibri"/>
              </w:rPr>
            </w:pPr>
          </w:p>
          <w:p w:rsidR="00736ED9" w:rsidRPr="00A77556" w:rsidRDefault="00736ED9" w:rsidP="00736ED9">
            <w:pPr>
              <w:spacing w:before="60" w:after="60"/>
              <w:rPr>
                <w:rFonts w:cs="Calibri"/>
              </w:rPr>
            </w:pPr>
            <w:r>
              <w:rPr>
                <w:rFonts w:cs="Calibri"/>
              </w:rPr>
              <w:t>With the exception of working with other students on course projects or assignments (47% often or very often), 80% of KWC responding Seniors asked another student to help then understand course material; 95% of KWC responding Seniors explained course material to one or more students sometimes, often or very often; and 78% prepared for exams by discussing or working through course material with other students.</w:t>
            </w:r>
          </w:p>
        </w:tc>
      </w:tr>
    </w:tbl>
    <w:p w:rsidR="00F613F3" w:rsidRPr="00C73062" w:rsidRDefault="00F613F3" w:rsidP="00F613F3">
      <w:pPr>
        <w:rPr>
          <w:vanish/>
          <w:highlight w:val="yellow"/>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384"/>
        <w:gridCol w:w="1224"/>
        <w:gridCol w:w="1224"/>
        <w:gridCol w:w="1224"/>
        <w:gridCol w:w="1224"/>
        <w:gridCol w:w="1224"/>
        <w:gridCol w:w="1224"/>
        <w:gridCol w:w="1224"/>
        <w:gridCol w:w="1224"/>
      </w:tblGrid>
      <w:tr w:rsidR="00F613F3" w:rsidRPr="00C73062" w:rsidTr="001B350B">
        <w:trPr>
          <w:trHeight w:val="432"/>
          <w:jc w:val="center"/>
        </w:trPr>
        <w:tc>
          <w:tcPr>
            <w:tcW w:w="13536" w:type="dxa"/>
            <w:gridSpan w:val="10"/>
            <w:tcBorders>
              <w:top w:val="nil"/>
            </w:tcBorders>
            <w:shd w:val="clear" w:color="auto" w:fill="DBE5F1"/>
            <w:vAlign w:val="center"/>
          </w:tcPr>
          <w:p w:rsidR="00F613F3" w:rsidRPr="00E81B94" w:rsidRDefault="00F613F3" w:rsidP="001B350B">
            <w:pPr>
              <w:spacing w:before="60" w:after="60"/>
              <w:rPr>
                <w:rFonts w:cs="Calibri"/>
                <w:b/>
              </w:rPr>
            </w:pPr>
            <w:r w:rsidRPr="00E81B94">
              <w:rPr>
                <w:rFonts w:cs="Calibri"/>
                <w:b/>
              </w:rPr>
              <w:t>Summary of Achievement of Intended Student Learning Outcomes:</w:t>
            </w:r>
            <w:r w:rsidR="00E604D6" w:rsidRPr="00E81B94">
              <w:rPr>
                <w:rFonts w:cs="Calibri"/>
                <w:b/>
              </w:rPr>
              <w:t xml:space="preserve"> </w:t>
            </w:r>
            <w:r w:rsidR="00E604D6" w:rsidRPr="00E81B94">
              <w:rPr>
                <w:rFonts w:cs="Calibri"/>
                <w:b/>
                <w:i/>
              </w:rPr>
              <w:t>Business Administration with an Emphasis in General Business Administration</w:t>
            </w:r>
          </w:p>
        </w:tc>
      </w:tr>
      <w:tr w:rsidR="00F613F3" w:rsidRPr="00C73062" w:rsidTr="001B350B">
        <w:trPr>
          <w:trHeight w:val="432"/>
          <w:jc w:val="center"/>
        </w:trPr>
        <w:tc>
          <w:tcPr>
            <w:tcW w:w="3744" w:type="dxa"/>
            <w:gridSpan w:val="2"/>
            <w:tcBorders>
              <w:bottom w:val="single" w:sz="4" w:space="0" w:color="auto"/>
            </w:tcBorders>
            <w:shd w:val="clear" w:color="auto" w:fill="auto"/>
            <w:vAlign w:val="center"/>
          </w:tcPr>
          <w:p w:rsidR="00F613F3" w:rsidRPr="00E81B94" w:rsidRDefault="00F613F3" w:rsidP="001B350B">
            <w:pPr>
              <w:jc w:val="center"/>
              <w:rPr>
                <w:b/>
              </w:rPr>
            </w:pPr>
            <w:r w:rsidRPr="00E81B94">
              <w:rPr>
                <w:b/>
              </w:rPr>
              <w:t>Intended Student Learning Outcomes</w:t>
            </w:r>
          </w:p>
        </w:tc>
        <w:tc>
          <w:tcPr>
            <w:tcW w:w="9792" w:type="dxa"/>
            <w:gridSpan w:val="8"/>
            <w:tcBorders>
              <w:bottom w:val="single" w:sz="4" w:space="0" w:color="auto"/>
            </w:tcBorders>
            <w:shd w:val="clear" w:color="auto" w:fill="auto"/>
            <w:vAlign w:val="center"/>
          </w:tcPr>
          <w:p w:rsidR="00F613F3" w:rsidRPr="00E81B94" w:rsidRDefault="00F613F3" w:rsidP="001B350B">
            <w:pPr>
              <w:jc w:val="center"/>
              <w:rPr>
                <w:b/>
              </w:rPr>
            </w:pPr>
            <w:r w:rsidRPr="00E81B94">
              <w:rPr>
                <w:b/>
              </w:rPr>
              <w:t>Learning Assessment Measures</w:t>
            </w:r>
          </w:p>
        </w:tc>
      </w:tr>
      <w:tr w:rsidR="00F613F3" w:rsidRPr="00A76A36" w:rsidTr="001B350B">
        <w:trPr>
          <w:trHeight w:val="432"/>
          <w:jc w:val="center"/>
        </w:trPr>
        <w:tc>
          <w:tcPr>
            <w:tcW w:w="3744" w:type="dxa"/>
            <w:gridSpan w:val="2"/>
            <w:vMerge w:val="restart"/>
            <w:shd w:val="clear" w:color="auto" w:fill="DBE5F1"/>
            <w:vAlign w:val="center"/>
          </w:tcPr>
          <w:p w:rsidR="00F613F3" w:rsidRPr="00A76A36" w:rsidRDefault="00F613F3" w:rsidP="001B350B">
            <w:pPr>
              <w:jc w:val="center"/>
            </w:pPr>
            <w:r w:rsidRPr="00A76A36">
              <w:rPr>
                <w:rFonts w:cs="Calibri"/>
                <w:b/>
              </w:rPr>
              <w:t>General Program ISLOs</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1</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2</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3</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4</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1</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2</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3</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4</w:t>
            </w:r>
          </w:p>
        </w:tc>
      </w:tr>
      <w:tr w:rsidR="00F613F3" w:rsidRPr="00A76A36" w:rsidTr="001B350B">
        <w:trPr>
          <w:trHeight w:val="432"/>
          <w:jc w:val="center"/>
        </w:trPr>
        <w:tc>
          <w:tcPr>
            <w:tcW w:w="3744" w:type="dxa"/>
            <w:gridSpan w:val="2"/>
            <w:vMerge/>
            <w:shd w:val="clear" w:color="auto" w:fill="DBE5F1"/>
            <w:vAlign w:val="center"/>
          </w:tcPr>
          <w:p w:rsidR="00F613F3" w:rsidRPr="00A76A36" w:rsidRDefault="00F613F3" w:rsidP="001B350B">
            <w:pPr>
              <w:jc w:val="center"/>
            </w:pP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r>
      <w:tr w:rsidR="00E81B94" w:rsidRPr="00A76A36" w:rsidTr="001B350B">
        <w:trPr>
          <w:trHeight w:val="360"/>
          <w:jc w:val="center"/>
        </w:trPr>
        <w:tc>
          <w:tcPr>
            <w:tcW w:w="360" w:type="dxa"/>
            <w:tcBorders>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t>1.</w:t>
            </w:r>
          </w:p>
        </w:tc>
        <w:tc>
          <w:tcPr>
            <w:tcW w:w="3384" w:type="dxa"/>
            <w:tcBorders>
              <w:left w:val="nil"/>
            </w:tcBorders>
            <w:shd w:val="clear" w:color="auto" w:fill="auto"/>
          </w:tcPr>
          <w:p w:rsidR="00E81B94" w:rsidRPr="00A76A36" w:rsidRDefault="00E81B94" w:rsidP="00E81B94">
            <w:pPr>
              <w:spacing w:before="60" w:after="60"/>
              <w:rPr>
                <w:rFonts w:cs="Calibri"/>
              </w:rPr>
            </w:pPr>
            <w:r w:rsidRPr="00A76A36">
              <w:rPr>
                <w:rFonts w:cs="Calibri"/>
                <w:i/>
              </w:rPr>
              <w:t>Students will be able to analyze the impact of business solutions in a global, economic, environmental, technological, ethical and societal context (critical thinking).</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NOT 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0C057E" w:rsidP="00E81B94">
            <w:pPr>
              <w:jc w:val="center"/>
            </w:pPr>
            <w:r>
              <w:t xml:space="preserve"> MET</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r>
      <w:tr w:rsidR="00E81B94" w:rsidRPr="00A76A36" w:rsidTr="001B350B">
        <w:trPr>
          <w:trHeight w:val="360"/>
          <w:jc w:val="center"/>
        </w:trPr>
        <w:tc>
          <w:tcPr>
            <w:tcW w:w="360" w:type="dxa"/>
            <w:tcBorders>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t>2.</w:t>
            </w:r>
          </w:p>
        </w:tc>
        <w:tc>
          <w:tcPr>
            <w:tcW w:w="3384" w:type="dxa"/>
            <w:tcBorders>
              <w:left w:val="nil"/>
            </w:tcBorders>
            <w:shd w:val="clear" w:color="auto" w:fill="auto"/>
          </w:tcPr>
          <w:p w:rsidR="00E81B94" w:rsidRPr="00A76A36" w:rsidRDefault="00E81B94" w:rsidP="00E81B94">
            <w:pPr>
              <w:spacing w:before="60" w:after="60"/>
              <w:rPr>
                <w:rFonts w:cs="Calibri"/>
              </w:rPr>
            </w:pPr>
            <w:r w:rsidRPr="00A76A36">
              <w:rPr>
                <w:rFonts w:cs="Calibri"/>
                <w:i/>
              </w:rPr>
              <w:t xml:space="preserve">Students will be able to identify, </w:t>
            </w:r>
            <w:r w:rsidRPr="00A76A36">
              <w:rPr>
                <w:rFonts w:cs="Calibri"/>
                <w:i/>
              </w:rPr>
              <w:lastRenderedPageBreak/>
              <w:t>formulate, and solve business problems using information sources properly (information literacy and quantitative/analytical analysis).</w:t>
            </w:r>
          </w:p>
        </w:tc>
        <w:tc>
          <w:tcPr>
            <w:tcW w:w="1224" w:type="dxa"/>
            <w:shd w:val="clear" w:color="auto" w:fill="auto"/>
            <w:vAlign w:val="center"/>
          </w:tcPr>
          <w:p w:rsidR="00E81B94" w:rsidRPr="00A76A36" w:rsidRDefault="000C057E" w:rsidP="00E81B94">
            <w:pPr>
              <w:jc w:val="center"/>
            </w:pPr>
            <w:r>
              <w:lastRenderedPageBreak/>
              <w:t>MET</w:t>
            </w:r>
          </w:p>
        </w:tc>
        <w:tc>
          <w:tcPr>
            <w:tcW w:w="1224" w:type="dxa"/>
            <w:shd w:val="clear" w:color="auto" w:fill="auto"/>
            <w:vAlign w:val="center"/>
          </w:tcPr>
          <w:p w:rsidR="00E81B94" w:rsidRPr="00A76A36" w:rsidRDefault="000C057E" w:rsidP="00E81B94">
            <w:pPr>
              <w:jc w:val="center"/>
            </w:pPr>
            <w:r>
              <w:t>NOT 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r>
      <w:tr w:rsidR="00E81B94" w:rsidRPr="00A76A36" w:rsidTr="001B350B">
        <w:trPr>
          <w:trHeight w:val="360"/>
          <w:jc w:val="center"/>
        </w:trPr>
        <w:tc>
          <w:tcPr>
            <w:tcW w:w="360" w:type="dxa"/>
            <w:tcBorders>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lastRenderedPageBreak/>
              <w:t>3.</w:t>
            </w:r>
          </w:p>
        </w:tc>
        <w:tc>
          <w:tcPr>
            <w:tcW w:w="3384" w:type="dxa"/>
            <w:tcBorders>
              <w:left w:val="nil"/>
            </w:tcBorders>
            <w:shd w:val="clear" w:color="auto" w:fill="auto"/>
          </w:tcPr>
          <w:p w:rsidR="00E81B94" w:rsidRPr="00A76A36" w:rsidRDefault="00E81B94" w:rsidP="00E81B94">
            <w:pPr>
              <w:spacing w:before="60" w:after="60"/>
              <w:rPr>
                <w:rFonts w:cs="Calibri"/>
              </w:rPr>
            </w:pPr>
            <w:r w:rsidRPr="00A76A36">
              <w:rPr>
                <w:rFonts w:cs="Calibri"/>
                <w:i/>
              </w:rPr>
              <w:t>Students will be able to communicate effectively verbally and in writing as the context requires (oral and written communication).</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NOT 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r>
      <w:tr w:rsidR="00E81B94" w:rsidRPr="00A76A36" w:rsidTr="001B350B">
        <w:trPr>
          <w:trHeight w:val="360"/>
          <w:jc w:val="center"/>
        </w:trPr>
        <w:tc>
          <w:tcPr>
            <w:tcW w:w="360" w:type="dxa"/>
            <w:tcBorders>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t>4.</w:t>
            </w:r>
          </w:p>
        </w:tc>
        <w:tc>
          <w:tcPr>
            <w:tcW w:w="3384" w:type="dxa"/>
            <w:tcBorders>
              <w:left w:val="nil"/>
            </w:tcBorders>
            <w:shd w:val="clear" w:color="auto" w:fill="auto"/>
          </w:tcPr>
          <w:p w:rsidR="00E81B94" w:rsidRPr="00A76A36" w:rsidRDefault="00E81B94" w:rsidP="00E81B94">
            <w:pPr>
              <w:spacing w:before="60" w:after="60"/>
              <w:rPr>
                <w:rFonts w:cs="Calibri"/>
              </w:rPr>
            </w:pPr>
            <w:r w:rsidRPr="00A76A36">
              <w:rPr>
                <w:rFonts w:cs="Calibri"/>
                <w:i/>
              </w:rPr>
              <w:t>Students will be able to collaborate with people of diverse backgrounds (teamwork).</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NOT 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r>
      <w:tr w:rsidR="00F613F3" w:rsidRPr="00A76A36" w:rsidTr="001B350B">
        <w:trPr>
          <w:trHeight w:val="432"/>
          <w:jc w:val="center"/>
        </w:trPr>
        <w:tc>
          <w:tcPr>
            <w:tcW w:w="3744" w:type="dxa"/>
            <w:gridSpan w:val="2"/>
            <w:vMerge w:val="restart"/>
            <w:shd w:val="clear" w:color="auto" w:fill="DBE5F1"/>
            <w:tcMar>
              <w:left w:w="0" w:type="dxa"/>
              <w:right w:w="0" w:type="dxa"/>
            </w:tcMar>
            <w:vAlign w:val="center"/>
          </w:tcPr>
          <w:p w:rsidR="00F613F3" w:rsidRPr="00A76A36" w:rsidRDefault="00F613F3" w:rsidP="001B350B">
            <w:pPr>
              <w:spacing w:before="60"/>
              <w:jc w:val="center"/>
              <w:rPr>
                <w:rFonts w:cs="Calibri"/>
                <w:b/>
              </w:rPr>
            </w:pPr>
            <w:r w:rsidRPr="00A76A36">
              <w:rPr>
                <w:rFonts w:cs="Calibri"/>
                <w:b/>
              </w:rPr>
              <w:t>Intended Student Learning Outcomes:</w:t>
            </w:r>
          </w:p>
          <w:p w:rsidR="00F613F3" w:rsidRPr="00A76A36" w:rsidRDefault="00E81B94" w:rsidP="001B350B">
            <w:pPr>
              <w:spacing w:after="60"/>
              <w:jc w:val="center"/>
              <w:rPr>
                <w:rFonts w:cs="Calibri"/>
                <w:b/>
              </w:rPr>
            </w:pPr>
            <w:r w:rsidRPr="00A76A36">
              <w:rPr>
                <w:rFonts w:cs="Calibri"/>
                <w:b/>
                <w:i/>
              </w:rPr>
              <w:t>Business Administration with an Emphasis in General Business Administration</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1</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2</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3</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4</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1</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2</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3</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4</w:t>
            </w:r>
          </w:p>
        </w:tc>
      </w:tr>
      <w:tr w:rsidR="00F613F3" w:rsidRPr="00A76A36" w:rsidTr="001B350B">
        <w:trPr>
          <w:trHeight w:val="432"/>
          <w:jc w:val="center"/>
        </w:trPr>
        <w:tc>
          <w:tcPr>
            <w:tcW w:w="3744" w:type="dxa"/>
            <w:gridSpan w:val="2"/>
            <w:vMerge/>
            <w:shd w:val="clear" w:color="auto" w:fill="DBE5F1"/>
            <w:vAlign w:val="center"/>
          </w:tcPr>
          <w:p w:rsidR="00F613F3" w:rsidRPr="00A76A36" w:rsidRDefault="00F613F3" w:rsidP="001B350B">
            <w:pPr>
              <w:jc w:val="center"/>
            </w:pP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r>
      <w:tr w:rsidR="00E81B94" w:rsidRPr="00A76A36" w:rsidTr="001B350B">
        <w:trPr>
          <w:trHeight w:val="360"/>
          <w:jc w:val="center"/>
        </w:trPr>
        <w:tc>
          <w:tcPr>
            <w:tcW w:w="360" w:type="dxa"/>
            <w:tcBorders>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t>1.</w:t>
            </w:r>
          </w:p>
        </w:tc>
        <w:tc>
          <w:tcPr>
            <w:tcW w:w="3384" w:type="dxa"/>
            <w:tcBorders>
              <w:left w:val="nil"/>
            </w:tcBorders>
            <w:shd w:val="clear" w:color="auto" w:fill="auto"/>
          </w:tcPr>
          <w:p w:rsidR="00E81B94" w:rsidRPr="00A76A36" w:rsidRDefault="00E81B94" w:rsidP="00E81B94">
            <w:pPr>
              <w:spacing w:before="60" w:after="60"/>
              <w:rPr>
                <w:rFonts w:cs="Calibri"/>
              </w:rPr>
            </w:pPr>
            <w:r w:rsidRPr="00A76A36">
              <w:rPr>
                <w:rFonts w:cs="Calibri"/>
                <w:i/>
              </w:rPr>
              <w:t>Students will be able to explain the major concepts, theories and practices in General Business Administration and apply them to management decision-making (critical thinking).</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NOT 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r>
      <w:tr w:rsidR="00E81B94" w:rsidRPr="00A76A36" w:rsidTr="001B350B">
        <w:trPr>
          <w:trHeight w:val="360"/>
          <w:jc w:val="center"/>
        </w:trPr>
        <w:tc>
          <w:tcPr>
            <w:tcW w:w="360" w:type="dxa"/>
            <w:tcBorders>
              <w:bottom w:val="single" w:sz="4" w:space="0" w:color="auto"/>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t>2.</w:t>
            </w:r>
          </w:p>
        </w:tc>
        <w:tc>
          <w:tcPr>
            <w:tcW w:w="3384" w:type="dxa"/>
            <w:tcBorders>
              <w:left w:val="nil"/>
              <w:bottom w:val="single" w:sz="4" w:space="0" w:color="auto"/>
            </w:tcBorders>
            <w:shd w:val="clear" w:color="auto" w:fill="auto"/>
          </w:tcPr>
          <w:p w:rsidR="00E81B94" w:rsidRPr="00A76A36" w:rsidRDefault="00E81B94" w:rsidP="00E81B94">
            <w:pPr>
              <w:spacing w:before="60" w:after="60"/>
              <w:rPr>
                <w:rFonts w:cs="Calibri"/>
              </w:rPr>
            </w:pPr>
            <w:r w:rsidRPr="00A76A36">
              <w:rPr>
                <w:rFonts w:cs="Calibri"/>
                <w:i/>
              </w:rPr>
              <w:t>Students will be able to evaluate business situations within context and recommend solutions in business appropriate writing formats (written communication).</w:t>
            </w:r>
          </w:p>
        </w:tc>
        <w:tc>
          <w:tcPr>
            <w:tcW w:w="1224" w:type="dxa"/>
            <w:tcBorders>
              <w:bottom w:val="single" w:sz="4" w:space="0" w:color="auto"/>
            </w:tcBorders>
            <w:shd w:val="clear" w:color="auto" w:fill="auto"/>
            <w:vAlign w:val="center"/>
          </w:tcPr>
          <w:p w:rsidR="00E81B94" w:rsidRPr="00A76A36" w:rsidRDefault="000C057E" w:rsidP="00E81B94">
            <w:pPr>
              <w:jc w:val="center"/>
            </w:pPr>
            <w:r>
              <w:t>MET</w:t>
            </w:r>
          </w:p>
        </w:tc>
        <w:tc>
          <w:tcPr>
            <w:tcW w:w="1224" w:type="dxa"/>
            <w:tcBorders>
              <w:bottom w:val="single" w:sz="4" w:space="0" w:color="auto"/>
            </w:tcBorders>
            <w:shd w:val="clear" w:color="auto" w:fill="auto"/>
            <w:vAlign w:val="center"/>
          </w:tcPr>
          <w:p w:rsidR="00E81B94" w:rsidRPr="00A76A36" w:rsidRDefault="000C057E" w:rsidP="00E81B94">
            <w:pPr>
              <w:jc w:val="center"/>
            </w:pPr>
            <w:r>
              <w:t>NOT MET</w:t>
            </w:r>
          </w:p>
        </w:tc>
        <w:tc>
          <w:tcPr>
            <w:tcW w:w="1224" w:type="dxa"/>
            <w:tcBorders>
              <w:bottom w:val="single" w:sz="4" w:space="0" w:color="auto"/>
            </w:tcBorders>
            <w:shd w:val="clear" w:color="auto" w:fill="auto"/>
            <w:vAlign w:val="center"/>
          </w:tcPr>
          <w:p w:rsidR="00E81B94" w:rsidRPr="00A76A36" w:rsidRDefault="00E81B94" w:rsidP="00E81B94">
            <w:pPr>
              <w:jc w:val="center"/>
            </w:pPr>
          </w:p>
        </w:tc>
        <w:tc>
          <w:tcPr>
            <w:tcW w:w="1224" w:type="dxa"/>
            <w:tcBorders>
              <w:bottom w:val="single" w:sz="4" w:space="0" w:color="auto"/>
            </w:tcBorders>
            <w:shd w:val="clear" w:color="auto" w:fill="auto"/>
            <w:vAlign w:val="center"/>
          </w:tcPr>
          <w:p w:rsidR="00E81B94" w:rsidRPr="00A76A36" w:rsidRDefault="00E81B94" w:rsidP="00E81B94">
            <w:pPr>
              <w:jc w:val="center"/>
            </w:pPr>
          </w:p>
        </w:tc>
        <w:tc>
          <w:tcPr>
            <w:tcW w:w="1224" w:type="dxa"/>
            <w:tcBorders>
              <w:bottom w:val="single" w:sz="4" w:space="0" w:color="auto"/>
            </w:tcBorders>
            <w:shd w:val="clear" w:color="auto" w:fill="auto"/>
            <w:vAlign w:val="center"/>
          </w:tcPr>
          <w:p w:rsidR="00E81B94" w:rsidRPr="00A76A36" w:rsidRDefault="000C057E" w:rsidP="00E81B94">
            <w:pPr>
              <w:jc w:val="center"/>
            </w:pPr>
            <w:r>
              <w:t>MET</w:t>
            </w:r>
          </w:p>
        </w:tc>
        <w:tc>
          <w:tcPr>
            <w:tcW w:w="1224" w:type="dxa"/>
            <w:tcBorders>
              <w:bottom w:val="single" w:sz="4" w:space="0" w:color="auto"/>
            </w:tcBorders>
            <w:shd w:val="clear" w:color="auto" w:fill="auto"/>
            <w:vAlign w:val="center"/>
          </w:tcPr>
          <w:p w:rsidR="00E81B94" w:rsidRPr="00A76A36" w:rsidRDefault="000C057E" w:rsidP="00E81B94">
            <w:pPr>
              <w:jc w:val="center"/>
            </w:pPr>
            <w:r>
              <w:t>MET</w:t>
            </w:r>
          </w:p>
        </w:tc>
        <w:tc>
          <w:tcPr>
            <w:tcW w:w="1224" w:type="dxa"/>
            <w:tcBorders>
              <w:bottom w:val="single" w:sz="4" w:space="0" w:color="auto"/>
            </w:tcBorders>
            <w:shd w:val="clear" w:color="auto" w:fill="auto"/>
            <w:vAlign w:val="center"/>
          </w:tcPr>
          <w:p w:rsidR="00E81B94" w:rsidRPr="00A76A36" w:rsidRDefault="00E81B94" w:rsidP="00E81B94">
            <w:pPr>
              <w:jc w:val="center"/>
            </w:pPr>
          </w:p>
        </w:tc>
        <w:tc>
          <w:tcPr>
            <w:tcW w:w="1224" w:type="dxa"/>
            <w:tcBorders>
              <w:bottom w:val="single" w:sz="4" w:space="0" w:color="auto"/>
            </w:tcBorders>
            <w:shd w:val="clear" w:color="auto" w:fill="auto"/>
            <w:vAlign w:val="center"/>
          </w:tcPr>
          <w:p w:rsidR="00E81B94" w:rsidRPr="00A76A36" w:rsidRDefault="00E81B94" w:rsidP="00E81B94">
            <w:pPr>
              <w:jc w:val="center"/>
            </w:pPr>
          </w:p>
        </w:tc>
      </w:tr>
      <w:tr w:rsidR="00E81B94" w:rsidRPr="00A76A36" w:rsidTr="001B350B">
        <w:trPr>
          <w:trHeight w:val="360"/>
          <w:jc w:val="center"/>
        </w:trPr>
        <w:tc>
          <w:tcPr>
            <w:tcW w:w="360" w:type="dxa"/>
            <w:tcBorders>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t>3.</w:t>
            </w:r>
          </w:p>
        </w:tc>
        <w:tc>
          <w:tcPr>
            <w:tcW w:w="3384" w:type="dxa"/>
            <w:tcBorders>
              <w:left w:val="nil"/>
            </w:tcBorders>
            <w:shd w:val="clear" w:color="auto" w:fill="auto"/>
          </w:tcPr>
          <w:p w:rsidR="00E81B94" w:rsidRPr="00A76A36" w:rsidRDefault="00E81B94" w:rsidP="00E81B94">
            <w:pPr>
              <w:spacing w:before="60" w:after="60"/>
              <w:rPr>
                <w:rFonts w:cs="Calibri"/>
              </w:rPr>
            </w:pPr>
            <w:r w:rsidRPr="00A76A36">
              <w:rPr>
                <w:rFonts w:cs="Calibri"/>
                <w:i/>
              </w:rPr>
              <w:t>Students will be able to evaluate business situations within context and recommend solutions verbally (oral communication).</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NOT 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r>
      <w:tr w:rsidR="00E81B94" w:rsidRPr="00A76A36" w:rsidTr="001B350B">
        <w:trPr>
          <w:trHeight w:val="360"/>
          <w:jc w:val="center"/>
        </w:trPr>
        <w:tc>
          <w:tcPr>
            <w:tcW w:w="360" w:type="dxa"/>
            <w:tcBorders>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t>4.</w:t>
            </w:r>
          </w:p>
        </w:tc>
        <w:tc>
          <w:tcPr>
            <w:tcW w:w="3384" w:type="dxa"/>
            <w:tcBorders>
              <w:left w:val="nil"/>
            </w:tcBorders>
            <w:shd w:val="clear" w:color="auto" w:fill="auto"/>
          </w:tcPr>
          <w:p w:rsidR="00E81B94" w:rsidRPr="00A76A36" w:rsidRDefault="00E81B94" w:rsidP="00E81B94">
            <w:pPr>
              <w:spacing w:before="60" w:after="60"/>
              <w:rPr>
                <w:rFonts w:cs="Calibri"/>
                <w:i/>
              </w:rPr>
            </w:pPr>
            <w:r w:rsidRPr="00A76A36">
              <w:rPr>
                <w:rFonts w:cs="Calibri"/>
                <w:i/>
              </w:rPr>
              <w:t xml:space="preserve">Students will effectively apply quantitative methods to business problems (quantitative/analytical </w:t>
            </w:r>
            <w:r w:rsidRPr="00A76A36">
              <w:rPr>
                <w:rFonts w:cs="Calibri"/>
                <w:i/>
              </w:rPr>
              <w:lastRenderedPageBreak/>
              <w:t>analysis).</w:t>
            </w:r>
          </w:p>
        </w:tc>
        <w:tc>
          <w:tcPr>
            <w:tcW w:w="1224" w:type="dxa"/>
            <w:shd w:val="clear" w:color="auto" w:fill="auto"/>
            <w:vAlign w:val="center"/>
          </w:tcPr>
          <w:p w:rsidR="00E81B94" w:rsidRPr="00A76A36" w:rsidRDefault="000C057E" w:rsidP="00E81B94">
            <w:pPr>
              <w:jc w:val="center"/>
            </w:pPr>
            <w:r>
              <w:lastRenderedPageBreak/>
              <w:t>MET</w:t>
            </w:r>
          </w:p>
        </w:tc>
        <w:tc>
          <w:tcPr>
            <w:tcW w:w="1224" w:type="dxa"/>
            <w:shd w:val="clear" w:color="auto" w:fill="auto"/>
            <w:vAlign w:val="center"/>
          </w:tcPr>
          <w:p w:rsidR="00E81B94" w:rsidRPr="00A76A36" w:rsidRDefault="000C057E" w:rsidP="00E81B94">
            <w:pPr>
              <w:jc w:val="center"/>
            </w:pPr>
            <w:r>
              <w:t>NOT 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r>
      <w:tr w:rsidR="00E81B94" w:rsidRPr="00A76A36" w:rsidTr="001B350B">
        <w:trPr>
          <w:trHeight w:val="360"/>
          <w:jc w:val="center"/>
        </w:trPr>
        <w:tc>
          <w:tcPr>
            <w:tcW w:w="360" w:type="dxa"/>
            <w:tcBorders>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lastRenderedPageBreak/>
              <w:t>5.</w:t>
            </w:r>
          </w:p>
        </w:tc>
        <w:tc>
          <w:tcPr>
            <w:tcW w:w="3384" w:type="dxa"/>
            <w:tcBorders>
              <w:left w:val="nil"/>
            </w:tcBorders>
            <w:shd w:val="clear" w:color="auto" w:fill="auto"/>
          </w:tcPr>
          <w:p w:rsidR="00E81B94" w:rsidRPr="00A76A36" w:rsidRDefault="00E81B94" w:rsidP="00E81B94">
            <w:pPr>
              <w:spacing w:before="60" w:after="60"/>
              <w:rPr>
                <w:rFonts w:cs="Calibri"/>
                <w:i/>
              </w:rPr>
            </w:pPr>
            <w:r w:rsidRPr="00A76A36">
              <w:rPr>
                <w:rFonts w:cs="Calibri"/>
                <w:i/>
              </w:rPr>
              <w:t>Students will use computer software applications to solve business problems (information literacy).</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NOT 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0C057E" w:rsidP="00E81B94">
            <w:pPr>
              <w:jc w:val="center"/>
            </w:pPr>
            <w:r>
              <w:t>MET</w:t>
            </w:r>
          </w:p>
        </w:tc>
        <w:tc>
          <w:tcPr>
            <w:tcW w:w="1224" w:type="dxa"/>
            <w:shd w:val="clear" w:color="auto" w:fill="auto"/>
            <w:vAlign w:val="center"/>
          </w:tcPr>
          <w:p w:rsidR="00E81B94" w:rsidRPr="00A76A36" w:rsidRDefault="00E81B94" w:rsidP="00E81B94">
            <w:pPr>
              <w:jc w:val="center"/>
            </w:pPr>
          </w:p>
        </w:tc>
        <w:tc>
          <w:tcPr>
            <w:tcW w:w="1224" w:type="dxa"/>
            <w:shd w:val="clear" w:color="auto" w:fill="auto"/>
            <w:vAlign w:val="center"/>
          </w:tcPr>
          <w:p w:rsidR="00E81B94" w:rsidRPr="00A76A36" w:rsidRDefault="00E81B94" w:rsidP="00E81B94">
            <w:pPr>
              <w:jc w:val="center"/>
            </w:pPr>
          </w:p>
        </w:tc>
      </w:tr>
      <w:tr w:rsidR="00E81B94" w:rsidRPr="00A76A36" w:rsidTr="001B350B">
        <w:trPr>
          <w:trHeight w:val="360"/>
          <w:jc w:val="center"/>
        </w:trPr>
        <w:tc>
          <w:tcPr>
            <w:tcW w:w="360" w:type="dxa"/>
            <w:tcBorders>
              <w:bottom w:val="nil"/>
              <w:right w:val="nil"/>
            </w:tcBorders>
            <w:shd w:val="clear" w:color="auto" w:fill="auto"/>
            <w:tcMar>
              <w:left w:w="115" w:type="dxa"/>
              <w:right w:w="0" w:type="dxa"/>
            </w:tcMar>
          </w:tcPr>
          <w:p w:rsidR="00E81B94" w:rsidRPr="00A76A36" w:rsidRDefault="00E81B94" w:rsidP="00E81B94">
            <w:pPr>
              <w:spacing w:before="60" w:after="60"/>
              <w:rPr>
                <w:rFonts w:cs="Calibri"/>
              </w:rPr>
            </w:pPr>
            <w:r w:rsidRPr="00A76A36">
              <w:rPr>
                <w:rFonts w:cs="Calibri"/>
              </w:rPr>
              <w:t>6.</w:t>
            </w:r>
          </w:p>
        </w:tc>
        <w:tc>
          <w:tcPr>
            <w:tcW w:w="3384" w:type="dxa"/>
            <w:tcBorders>
              <w:left w:val="nil"/>
              <w:bottom w:val="nil"/>
            </w:tcBorders>
            <w:shd w:val="clear" w:color="auto" w:fill="auto"/>
          </w:tcPr>
          <w:p w:rsidR="00E81B94" w:rsidRPr="00A76A36" w:rsidRDefault="00E81B94" w:rsidP="00E81B94">
            <w:pPr>
              <w:spacing w:before="60" w:after="60"/>
              <w:rPr>
                <w:rFonts w:cs="Calibri"/>
                <w:i/>
              </w:rPr>
            </w:pPr>
            <w:r w:rsidRPr="00A76A36">
              <w:rPr>
                <w:rFonts w:cs="Calibri"/>
                <w:i/>
              </w:rPr>
              <w:t>Students will collaborate with people with diverse backgrounds on projects (teamwork).</w:t>
            </w:r>
          </w:p>
        </w:tc>
        <w:tc>
          <w:tcPr>
            <w:tcW w:w="1224" w:type="dxa"/>
            <w:tcBorders>
              <w:bottom w:val="nil"/>
            </w:tcBorders>
            <w:shd w:val="clear" w:color="auto" w:fill="auto"/>
            <w:vAlign w:val="center"/>
          </w:tcPr>
          <w:p w:rsidR="00E81B94" w:rsidRPr="00A76A36" w:rsidRDefault="000C057E" w:rsidP="00E81B94">
            <w:pPr>
              <w:jc w:val="center"/>
            </w:pPr>
            <w:r>
              <w:t>MET</w:t>
            </w:r>
          </w:p>
        </w:tc>
        <w:tc>
          <w:tcPr>
            <w:tcW w:w="1224" w:type="dxa"/>
            <w:tcBorders>
              <w:bottom w:val="nil"/>
            </w:tcBorders>
            <w:shd w:val="clear" w:color="auto" w:fill="auto"/>
            <w:vAlign w:val="center"/>
          </w:tcPr>
          <w:p w:rsidR="00E81B94" w:rsidRPr="00A76A36" w:rsidRDefault="000C057E" w:rsidP="00E81B94">
            <w:pPr>
              <w:jc w:val="center"/>
            </w:pPr>
            <w:r>
              <w:t>NOT MET</w:t>
            </w:r>
          </w:p>
        </w:tc>
        <w:tc>
          <w:tcPr>
            <w:tcW w:w="1224" w:type="dxa"/>
            <w:tcBorders>
              <w:bottom w:val="nil"/>
            </w:tcBorders>
            <w:shd w:val="clear" w:color="auto" w:fill="auto"/>
            <w:vAlign w:val="center"/>
          </w:tcPr>
          <w:p w:rsidR="00E81B94" w:rsidRPr="00A76A36" w:rsidRDefault="00E81B94" w:rsidP="00E81B94">
            <w:pPr>
              <w:jc w:val="center"/>
            </w:pPr>
          </w:p>
        </w:tc>
        <w:tc>
          <w:tcPr>
            <w:tcW w:w="1224" w:type="dxa"/>
            <w:tcBorders>
              <w:bottom w:val="nil"/>
            </w:tcBorders>
            <w:shd w:val="clear" w:color="auto" w:fill="auto"/>
            <w:vAlign w:val="center"/>
          </w:tcPr>
          <w:p w:rsidR="00E81B94" w:rsidRPr="00A76A36" w:rsidRDefault="00E81B94" w:rsidP="00E81B94">
            <w:pPr>
              <w:jc w:val="center"/>
            </w:pPr>
          </w:p>
        </w:tc>
        <w:tc>
          <w:tcPr>
            <w:tcW w:w="1224" w:type="dxa"/>
            <w:tcBorders>
              <w:bottom w:val="nil"/>
            </w:tcBorders>
            <w:shd w:val="clear" w:color="auto" w:fill="auto"/>
            <w:vAlign w:val="center"/>
          </w:tcPr>
          <w:p w:rsidR="00E81B94" w:rsidRPr="00A76A36" w:rsidRDefault="000C057E" w:rsidP="00E81B94">
            <w:pPr>
              <w:jc w:val="center"/>
            </w:pPr>
            <w:r>
              <w:t>MET</w:t>
            </w:r>
          </w:p>
        </w:tc>
        <w:tc>
          <w:tcPr>
            <w:tcW w:w="1224" w:type="dxa"/>
            <w:tcBorders>
              <w:bottom w:val="nil"/>
            </w:tcBorders>
            <w:shd w:val="clear" w:color="auto" w:fill="auto"/>
            <w:vAlign w:val="center"/>
          </w:tcPr>
          <w:p w:rsidR="00E81B94" w:rsidRPr="00A76A36" w:rsidRDefault="000C057E" w:rsidP="00E81B94">
            <w:pPr>
              <w:jc w:val="center"/>
            </w:pPr>
            <w:r>
              <w:t>MET</w:t>
            </w:r>
          </w:p>
        </w:tc>
        <w:tc>
          <w:tcPr>
            <w:tcW w:w="1224" w:type="dxa"/>
            <w:tcBorders>
              <w:bottom w:val="nil"/>
            </w:tcBorders>
            <w:shd w:val="clear" w:color="auto" w:fill="auto"/>
            <w:vAlign w:val="center"/>
          </w:tcPr>
          <w:p w:rsidR="00E81B94" w:rsidRPr="00A76A36" w:rsidRDefault="00E81B94" w:rsidP="00E81B94">
            <w:pPr>
              <w:jc w:val="center"/>
            </w:pPr>
          </w:p>
        </w:tc>
        <w:tc>
          <w:tcPr>
            <w:tcW w:w="1224" w:type="dxa"/>
            <w:tcBorders>
              <w:bottom w:val="nil"/>
            </w:tcBorders>
            <w:shd w:val="clear" w:color="auto" w:fill="auto"/>
            <w:vAlign w:val="center"/>
          </w:tcPr>
          <w:p w:rsidR="00E81B94" w:rsidRPr="00A76A36" w:rsidRDefault="00E81B94" w:rsidP="00E81B94">
            <w:pPr>
              <w:jc w:val="center"/>
            </w:pPr>
          </w:p>
        </w:tc>
      </w:tr>
    </w:tbl>
    <w:p w:rsidR="00F613F3" w:rsidRPr="00A76A36" w:rsidRDefault="00F613F3" w:rsidP="00F613F3">
      <w:pPr>
        <w:rPr>
          <w:vanish/>
        </w:rPr>
      </w:pPr>
    </w:p>
    <w:p w:rsidR="007B4A94" w:rsidRDefault="007B4A94">
      <w:r>
        <w:br w:type="page"/>
      </w:r>
      <w:r w:rsidR="000C057E">
        <w:lastRenderedPageBreak/>
        <w:tab/>
      </w: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60"/>
        <w:gridCol w:w="13176"/>
      </w:tblGrid>
      <w:tr w:rsidR="00F613F3" w:rsidRPr="00C73062" w:rsidTr="001B350B">
        <w:trPr>
          <w:trHeight w:val="288"/>
          <w:jc w:val="center"/>
        </w:trPr>
        <w:tc>
          <w:tcPr>
            <w:tcW w:w="13536" w:type="dxa"/>
            <w:gridSpan w:val="2"/>
            <w:tcBorders>
              <w:top w:val="single" w:sz="2" w:space="0" w:color="auto"/>
              <w:left w:val="single" w:sz="2" w:space="0" w:color="auto"/>
              <w:bottom w:val="single" w:sz="2" w:space="0" w:color="auto"/>
              <w:right w:val="single" w:sz="2" w:space="0" w:color="auto"/>
              <w:tl2br w:val="nil"/>
            </w:tcBorders>
            <w:shd w:val="clear" w:color="auto" w:fill="auto"/>
            <w:tcMar>
              <w:top w:w="58" w:type="dxa"/>
              <w:left w:w="115" w:type="dxa"/>
              <w:bottom w:w="58" w:type="dxa"/>
              <w:right w:w="115" w:type="dxa"/>
            </w:tcMar>
            <w:vAlign w:val="center"/>
          </w:tcPr>
          <w:p w:rsidR="00F613F3" w:rsidRPr="003338DE" w:rsidRDefault="00F613F3" w:rsidP="003338DE">
            <w:pPr>
              <w:jc w:val="center"/>
              <w:rPr>
                <w:b/>
                <w:i/>
              </w:rPr>
            </w:pPr>
            <w:r w:rsidRPr="003338DE">
              <w:rPr>
                <w:b/>
              </w:rPr>
              <w:t>Assessment Results:</w:t>
            </w:r>
            <w:r w:rsidRPr="003338DE">
              <w:rPr>
                <w:b/>
                <w:i/>
              </w:rPr>
              <w:t xml:space="preserve"> </w:t>
            </w:r>
            <w:r w:rsidR="003338DE" w:rsidRPr="003338DE">
              <w:rPr>
                <w:b/>
                <w:i/>
              </w:rPr>
              <w:t>Business Administration with an Emphasis in Human Resource Management</w:t>
            </w:r>
          </w:p>
        </w:tc>
      </w:tr>
      <w:tr w:rsidR="00F613F3"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13536" w:type="dxa"/>
            <w:gridSpan w:val="2"/>
            <w:tcBorders>
              <w:top w:val="single" w:sz="2" w:space="0" w:color="auto"/>
              <w:bottom w:val="single" w:sz="2" w:space="0" w:color="auto"/>
            </w:tcBorders>
            <w:shd w:val="clear" w:color="auto" w:fill="DBE5F1"/>
            <w:tcMar>
              <w:left w:w="115" w:type="dxa"/>
              <w:right w:w="0" w:type="dxa"/>
            </w:tcMar>
            <w:vAlign w:val="center"/>
          </w:tcPr>
          <w:p w:rsidR="00F613F3" w:rsidRPr="003338DE" w:rsidRDefault="00F613F3" w:rsidP="001B350B">
            <w:pPr>
              <w:spacing w:before="60" w:after="60"/>
              <w:rPr>
                <w:rFonts w:cs="Calibri"/>
              </w:rPr>
            </w:pPr>
            <w:r w:rsidRPr="003338DE">
              <w:rPr>
                <w:rFonts w:cs="Calibri"/>
                <w:b/>
              </w:rPr>
              <w:t>Summary of Results from Implementing Direct Measures of Student Learning:</w:t>
            </w:r>
            <w:r w:rsidR="00E604D6">
              <w:rPr>
                <w:rFonts w:cs="Calibri"/>
                <w:b/>
              </w:rPr>
              <w:t xml:space="preserve"> </w:t>
            </w:r>
            <w:r w:rsidR="00E604D6" w:rsidRPr="003338DE">
              <w:rPr>
                <w:b/>
                <w:i/>
              </w:rPr>
              <w:t>Business Administration with an Emphasis in Human Resource Management</w:t>
            </w:r>
          </w:p>
        </w:tc>
      </w:tr>
      <w:tr w:rsidR="001B350B"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60" w:type="dxa"/>
            <w:tcBorders>
              <w:top w:val="single" w:sz="2" w:space="0" w:color="auto"/>
              <w:bottom w:val="single" w:sz="2" w:space="0" w:color="auto"/>
              <w:right w:val="nil"/>
            </w:tcBorders>
            <w:tcMar>
              <w:left w:w="115" w:type="dxa"/>
              <w:right w:w="0" w:type="dxa"/>
            </w:tcMar>
          </w:tcPr>
          <w:p w:rsidR="001B350B" w:rsidRPr="001B350B" w:rsidRDefault="001B350B" w:rsidP="001B350B">
            <w:pPr>
              <w:spacing w:before="60" w:after="60"/>
              <w:rPr>
                <w:rFonts w:cs="Calibri"/>
              </w:rPr>
            </w:pPr>
            <w:r w:rsidRPr="001B350B">
              <w:rPr>
                <w:rFonts w:cs="Calibri"/>
              </w:rPr>
              <w:t>1.</w:t>
            </w:r>
          </w:p>
        </w:tc>
        <w:tc>
          <w:tcPr>
            <w:tcW w:w="13176" w:type="dxa"/>
            <w:tcBorders>
              <w:top w:val="single" w:sz="2" w:space="0" w:color="auto"/>
              <w:left w:val="nil"/>
              <w:bottom w:val="single" w:sz="2" w:space="0" w:color="auto"/>
            </w:tcBorders>
          </w:tcPr>
          <w:p w:rsidR="001B350B" w:rsidRPr="003338DE" w:rsidRDefault="001B350B" w:rsidP="001B350B">
            <w:pPr>
              <w:spacing w:before="60" w:after="60"/>
              <w:rPr>
                <w:rFonts w:cs="Calibri"/>
              </w:rPr>
            </w:pPr>
            <w:r w:rsidRPr="003338DE">
              <w:rPr>
                <w:rFonts w:cs="Calibri"/>
              </w:rPr>
              <w:t>No student scored in the Mastery section of the Critical Thinking rubric (modified).</w:t>
            </w:r>
          </w:p>
          <w:p w:rsidR="001B350B" w:rsidRPr="003338DE" w:rsidRDefault="001B350B" w:rsidP="001B350B">
            <w:pPr>
              <w:spacing w:before="60" w:after="60"/>
              <w:rPr>
                <w:rFonts w:cs="Calibri"/>
              </w:rPr>
            </w:pPr>
          </w:p>
          <w:p w:rsidR="001B350B" w:rsidRPr="003338DE" w:rsidRDefault="001B350B" w:rsidP="001B350B">
            <w:pPr>
              <w:spacing w:before="60" w:after="60"/>
              <w:rPr>
                <w:rFonts w:cs="Calibri"/>
              </w:rPr>
            </w:pPr>
            <w:r w:rsidRPr="003338DE">
              <w:rPr>
                <w:rFonts w:cs="Calibri"/>
              </w:rPr>
              <w:t>Cases sampled indicated an overall score of 1.65 out of 4 (Benchmark). Student analyses were simplistic, many times (3 out of 4) without meaningful clarification. While context was briefly discussed, most analyses were taken from sources without interpretation or evaluation. The conclusions were logically tied to most of the information presented.</w:t>
            </w:r>
          </w:p>
          <w:p w:rsidR="001B350B" w:rsidRPr="003338DE" w:rsidRDefault="001B350B" w:rsidP="001B350B">
            <w:pPr>
              <w:spacing w:before="60" w:after="60"/>
              <w:rPr>
                <w:rFonts w:cs="Calibri"/>
              </w:rPr>
            </w:pPr>
          </w:p>
          <w:p w:rsidR="001B350B" w:rsidRPr="003338DE" w:rsidRDefault="001B350B" w:rsidP="001B350B">
            <w:pPr>
              <w:spacing w:before="60" w:after="60"/>
              <w:rPr>
                <w:rFonts w:cs="Calibri"/>
              </w:rPr>
            </w:pPr>
            <w:r w:rsidRPr="003338DE">
              <w:rPr>
                <w:rFonts w:cs="Calibri"/>
              </w:rPr>
              <w:t>More specifically students were able to identify the corporation’s vision and discuss how the corporate strategy evolved as the vision evolved. However, most of this was summarized from the case. Three cases out of four identified a generic strategy without any analysis; the fourth provided a generic strategy with a great deal of justification from outside sources. Few analyses were able to discuss social responsibility coherently. No one discussed or analyzed financial data. Only one out of four even provided financial data to look at. Recommendations were obvious and simplistic.</w:t>
            </w:r>
            <w:r w:rsidRPr="003338DE">
              <w:t xml:space="preserve"> </w:t>
            </w:r>
            <w:r w:rsidRPr="003338DE">
              <w:rPr>
                <w:rFonts w:cs="Calibri"/>
              </w:rPr>
              <w:t>: No student scored in the Mastery section of the Critical Thinking rubric (modified).</w:t>
            </w:r>
          </w:p>
          <w:p w:rsidR="001B350B" w:rsidRPr="003338DE" w:rsidRDefault="001B350B" w:rsidP="001B350B">
            <w:pPr>
              <w:spacing w:before="60" w:after="60"/>
              <w:rPr>
                <w:rFonts w:cs="Calibri"/>
              </w:rPr>
            </w:pPr>
          </w:p>
          <w:p w:rsidR="001B350B" w:rsidRPr="003338DE" w:rsidRDefault="001B350B" w:rsidP="001B350B">
            <w:pPr>
              <w:spacing w:before="60" w:after="60"/>
              <w:rPr>
                <w:rFonts w:cs="Calibri"/>
              </w:rPr>
            </w:pPr>
            <w:r w:rsidRPr="003338DE">
              <w:rPr>
                <w:rFonts w:cs="Calibri"/>
              </w:rPr>
              <w:t>Cases sampled indicated an overall score of 1.65 out of 4 (Benchmark). Student analyses were simplistic, many times (3 out of 4) without meaningful clarification. While context was briefly discussed, most analyses were taken from sources without interpretation or evaluation. The conclusions were logically tied to most of the information presented.</w:t>
            </w:r>
          </w:p>
          <w:p w:rsidR="001B350B" w:rsidRPr="003338DE" w:rsidRDefault="001B350B" w:rsidP="001B350B">
            <w:pPr>
              <w:spacing w:before="60" w:after="60"/>
              <w:rPr>
                <w:rFonts w:cs="Calibri"/>
              </w:rPr>
            </w:pPr>
          </w:p>
          <w:p w:rsidR="001B350B" w:rsidRPr="003338DE" w:rsidRDefault="001B350B" w:rsidP="001B350B">
            <w:pPr>
              <w:spacing w:before="60" w:after="60"/>
              <w:rPr>
                <w:rFonts w:cs="Calibri"/>
              </w:rPr>
            </w:pPr>
            <w:r w:rsidRPr="003338DE">
              <w:rPr>
                <w:rFonts w:cs="Calibri"/>
              </w:rPr>
              <w:t>More specifically students were able to identify the corporation’s vision and discuss how the corporate strategy evolved as the vision evolved. However, most of this was summarized from the case. Three cases out of four identified a generic strategy without any analysis; the fourth provided a generic strategy with a great deal of justification from outside sources. Few analyses were able to discuss social responsibility coherently. No one discussed or analyzed financial data. Only one out of four even provided financial data to look at. Recommendations were obvious and simplistic.</w:t>
            </w:r>
          </w:p>
        </w:tc>
      </w:tr>
      <w:tr w:rsidR="001B350B"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60" w:type="dxa"/>
            <w:tcBorders>
              <w:top w:val="single" w:sz="2" w:space="0" w:color="auto"/>
              <w:bottom w:val="single" w:sz="2" w:space="0" w:color="auto"/>
              <w:right w:val="nil"/>
            </w:tcBorders>
            <w:tcMar>
              <w:left w:w="115" w:type="dxa"/>
              <w:right w:w="0" w:type="dxa"/>
            </w:tcMar>
          </w:tcPr>
          <w:p w:rsidR="001B350B" w:rsidRPr="001B350B" w:rsidRDefault="001B350B" w:rsidP="001B350B">
            <w:pPr>
              <w:spacing w:before="60" w:after="60"/>
              <w:rPr>
                <w:rFonts w:cs="Calibri"/>
              </w:rPr>
            </w:pPr>
            <w:r w:rsidRPr="001B350B">
              <w:rPr>
                <w:rFonts w:cs="Calibri"/>
              </w:rPr>
              <w:t>2.</w:t>
            </w:r>
          </w:p>
        </w:tc>
        <w:tc>
          <w:tcPr>
            <w:tcW w:w="13176" w:type="dxa"/>
            <w:tcBorders>
              <w:top w:val="single" w:sz="2" w:space="0" w:color="auto"/>
              <w:left w:val="nil"/>
              <w:bottom w:val="single" w:sz="2" w:space="0" w:color="auto"/>
            </w:tcBorders>
          </w:tcPr>
          <w:p w:rsidR="001B350B" w:rsidRPr="003338DE" w:rsidRDefault="001B350B" w:rsidP="001B350B">
            <w:r w:rsidRPr="003338DE">
              <w:t>Three separate classes were assessed – Fall 2014, Spring 2015 and Spring 2015OL.</w:t>
            </w:r>
          </w:p>
          <w:p w:rsidR="001B350B" w:rsidRPr="003338DE" w:rsidRDefault="001B350B" w:rsidP="001B350B">
            <w:r w:rsidRPr="003338DE">
              <w:t>Fall 2014: Four students registered for the course, making assessment difficult. The total population involved in the simulation during this time was 38,882 students; 413 schools. Half of the Students at Kentucky Wesleyan College in Strategy scored at or above 70 in leadership skills, collaboration and teamwork, marketing management, human resource management and corporate social responsibility. The lowest scores occurred in Analytical skills, Operations management and Strategic Analysis &amp; Planning.</w:t>
            </w:r>
          </w:p>
          <w:p w:rsidR="001B350B" w:rsidRPr="003338DE" w:rsidRDefault="001B350B" w:rsidP="001B350B"/>
          <w:p w:rsidR="001B350B" w:rsidRPr="003338DE" w:rsidRDefault="001B350B" w:rsidP="001B350B">
            <w:r w:rsidRPr="003338DE">
              <w:t>Spring 2015: Eleven students were registered in the course. The total population involved in the simulation during the time KWC students were involved was 40,988 students and 408 schools. For the spring 2015 students: 81% of the class scored at or above 70 in leadership skills, collaboration &amp; teamwork, marketing management and strategic analysis &amp; planning. Scores were particularly low in Analytical skills (45), financial management (60), operations management (49), human resource management (33), and corporate social responsibility (40).</w:t>
            </w:r>
          </w:p>
          <w:p w:rsidR="001B350B" w:rsidRPr="003338DE" w:rsidRDefault="001B350B" w:rsidP="001B350B"/>
          <w:p w:rsidR="001B350B" w:rsidRPr="003338DE" w:rsidRDefault="001B350B" w:rsidP="001B350B">
            <w:pPr>
              <w:spacing w:before="60" w:after="60"/>
            </w:pPr>
            <w:r w:rsidRPr="003338DE">
              <w:t>Spring 2015OL: Four students were registered in the online course. This course was taught during the last seven weeks of the spring semester. At the time 41,912 students and 408 schools were participating in the simulation globally.  Half (50%) of the Spring 2015OL class scored at or above 70 in Analytical skills, Human Resource Management and Corporate Social Responsibility. Because of the small online class, each student took responsibility for a company, therefore there are no scores for leadership or collaboration and teamwork. Overall scores were very low in financial management (41), operations management (44), Marketing management (44), and strategic analysis &amp; planning (46).</w:t>
            </w:r>
          </w:p>
          <w:p w:rsidR="001B350B" w:rsidRPr="003338DE" w:rsidRDefault="001B350B" w:rsidP="001B350B">
            <w:r w:rsidRPr="003338DE">
              <w:t>Too much emphasis was put on the simulation this academic year. While the students enjoyed it, other aspects of Strategy suffered. More emphasis will be put on case analysis, financial analysis, pro forma statements, trends, and Porter’s Five Forces Model.</w:t>
            </w:r>
          </w:p>
          <w:p w:rsidR="001B350B" w:rsidRPr="003338DE" w:rsidRDefault="001B350B" w:rsidP="001B350B"/>
          <w:p w:rsidR="001B350B" w:rsidRPr="003338DE" w:rsidRDefault="001B350B" w:rsidP="001B350B">
            <w:r w:rsidRPr="003338DE">
              <w:t>The instructor informed the Business faculty that students were not proactive in the spring semester – probably because so many were athletes traveling away for games (at least 20 classes were missed out of a Monday-Wednesday-Friday course schedule; at least 8 classes were missed out of a Tuesday-Thursday course schedule). As a result, the Business faculty have agreed to open the Strategy course to all first semester seniors (so seniors in their last semester will not be the only students allowed in the Strategy course). However, those first semester seniors admitted to the course must have taken and completed Financial Management. It is believed that doing this will help students to meet the rigor of the capstone course with less haste and most intention.</w:t>
            </w:r>
          </w:p>
          <w:p w:rsidR="001B350B" w:rsidRPr="003338DE" w:rsidRDefault="001B350B" w:rsidP="001B350B"/>
          <w:p w:rsidR="001B350B" w:rsidRPr="003338DE" w:rsidRDefault="001B350B" w:rsidP="001B350B">
            <w:r w:rsidRPr="003338DE">
              <w:t>In addition, Financial Management (BA3341) must be reviewed to see how improvement can occur in the application of finance tools.</w:t>
            </w:r>
          </w:p>
          <w:p w:rsidR="001B350B" w:rsidRPr="003338DE" w:rsidRDefault="001B350B" w:rsidP="001B350B">
            <w:r w:rsidRPr="003338DE">
              <w:t>Principles classes must emphasize key concepts better.</w:t>
            </w:r>
          </w:p>
          <w:p w:rsidR="001B350B" w:rsidRPr="003338DE" w:rsidRDefault="001B350B" w:rsidP="001B350B">
            <w:r w:rsidRPr="003338DE">
              <w:t>If simulations or learning management systems are required for courses, students must purchase access to those systems or drop the course.</w:t>
            </w:r>
          </w:p>
          <w:p w:rsidR="001B350B" w:rsidRPr="003338DE" w:rsidRDefault="001B350B" w:rsidP="001B350B"/>
          <w:p w:rsidR="001B350B" w:rsidRPr="003338DE" w:rsidRDefault="001B350B" w:rsidP="001B350B">
            <w:r w:rsidRPr="003338DE">
              <w:t>Results for the simulation: Historically business students at Kentucky Wesleyan College perform poorly in analytical skills, financial management, operations management and strategic analysis and planning. That trend continues in the simulation data:</w:t>
            </w:r>
          </w:p>
          <w:p w:rsidR="001B350B" w:rsidRPr="003338DE" w:rsidRDefault="001B350B" w:rsidP="001B350B">
            <w:r w:rsidRPr="003338DE">
              <w:t>• Students have difficulty analyzing information, calculating financial ratios, and identifying ways to improve company performance.</w:t>
            </w:r>
          </w:p>
          <w:p w:rsidR="001B350B" w:rsidRPr="003338DE" w:rsidRDefault="001B350B" w:rsidP="001B350B">
            <w:r w:rsidRPr="003338DE">
              <w:t>• Students have difficulty applying financial management principles based on company ROE, credit rating, and stock price performance.</w:t>
            </w:r>
          </w:p>
          <w:p w:rsidR="001B350B" w:rsidRPr="003338DE" w:rsidRDefault="001B350B" w:rsidP="001B350B">
            <w:r w:rsidRPr="003338DE">
              <w:t>• Students have difficulty managing production operations and controlling production costs.</w:t>
            </w:r>
          </w:p>
          <w:p w:rsidR="001B350B" w:rsidRPr="003338DE" w:rsidRDefault="001B350B" w:rsidP="001B350B">
            <w:r w:rsidRPr="003338DE">
              <w:t>• Students have difficulty planning and thinking strategically.</w:t>
            </w:r>
          </w:p>
          <w:p w:rsidR="001B350B" w:rsidRPr="003338DE" w:rsidRDefault="001B350B" w:rsidP="001B350B">
            <w:r w:rsidRPr="003338DE">
              <w:t>• For one group (Fall 2014), students had difficulty managing workforce and controlling labor costs.</w:t>
            </w:r>
          </w:p>
          <w:p w:rsidR="001B350B" w:rsidRPr="003338DE" w:rsidRDefault="001B350B" w:rsidP="001B350B"/>
          <w:p w:rsidR="001B350B" w:rsidRPr="003338DE" w:rsidRDefault="001B350B" w:rsidP="001B350B">
            <w:pPr>
              <w:spacing w:before="60" w:after="60"/>
              <w:rPr>
                <w:rFonts w:cs="Calibri"/>
              </w:rPr>
            </w:pPr>
            <w:r w:rsidRPr="003338DE">
              <w:t>More classwork is not necessarily the answer in this situation. The methods of instruction must be hampering critical thinking, and opportunities to demonstrate and apply learning are lacking.</w:t>
            </w:r>
          </w:p>
          <w:p w:rsidR="001B350B" w:rsidRPr="003338DE" w:rsidRDefault="001B350B" w:rsidP="001B350B">
            <w:pPr>
              <w:spacing w:before="60" w:after="60"/>
              <w:rPr>
                <w:rFonts w:cs="Calibri"/>
              </w:rPr>
            </w:pPr>
          </w:p>
        </w:tc>
      </w:tr>
      <w:tr w:rsidR="00F613F3"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13536" w:type="dxa"/>
            <w:gridSpan w:val="2"/>
            <w:tcBorders>
              <w:top w:val="single" w:sz="2" w:space="0" w:color="auto"/>
              <w:bottom w:val="single" w:sz="2" w:space="0" w:color="auto"/>
            </w:tcBorders>
            <w:shd w:val="clear" w:color="auto" w:fill="DBE5F1"/>
            <w:tcMar>
              <w:left w:w="115" w:type="dxa"/>
              <w:right w:w="0" w:type="dxa"/>
            </w:tcMar>
            <w:vAlign w:val="center"/>
          </w:tcPr>
          <w:p w:rsidR="00F613F3" w:rsidRPr="00C73062" w:rsidRDefault="00F613F3" w:rsidP="001B350B">
            <w:pPr>
              <w:spacing w:before="60" w:after="60"/>
              <w:rPr>
                <w:rFonts w:cs="Calibri"/>
                <w:highlight w:val="yellow"/>
              </w:rPr>
            </w:pPr>
            <w:r w:rsidRPr="00581B0E">
              <w:rPr>
                <w:rFonts w:cs="Calibri"/>
                <w:b/>
              </w:rPr>
              <w:lastRenderedPageBreak/>
              <w:t>Summary of Results from Implementing Indirect Measures of Student Learning:</w:t>
            </w:r>
            <w:r w:rsidR="00E604D6" w:rsidRPr="00581B0E">
              <w:rPr>
                <w:rFonts w:cs="Calibri"/>
                <w:b/>
              </w:rPr>
              <w:t xml:space="preserve"> </w:t>
            </w:r>
            <w:r w:rsidR="00E604D6" w:rsidRPr="003338DE">
              <w:rPr>
                <w:b/>
                <w:i/>
              </w:rPr>
              <w:t>Business Administration with an Emphasis in Human Resource Management</w:t>
            </w:r>
          </w:p>
        </w:tc>
      </w:tr>
      <w:tr w:rsidR="001B350B"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60" w:type="dxa"/>
            <w:tcBorders>
              <w:top w:val="single" w:sz="2" w:space="0" w:color="auto"/>
              <w:bottom w:val="single" w:sz="2" w:space="0" w:color="auto"/>
              <w:right w:val="nil"/>
            </w:tcBorders>
            <w:tcMar>
              <w:left w:w="115" w:type="dxa"/>
              <w:right w:w="0" w:type="dxa"/>
            </w:tcMar>
          </w:tcPr>
          <w:p w:rsidR="001B350B" w:rsidRPr="001B350B" w:rsidRDefault="001B350B" w:rsidP="001B350B">
            <w:pPr>
              <w:spacing w:before="60" w:after="60"/>
              <w:rPr>
                <w:rFonts w:cs="Calibri"/>
              </w:rPr>
            </w:pPr>
            <w:r w:rsidRPr="001B350B">
              <w:rPr>
                <w:rFonts w:cs="Calibri"/>
              </w:rPr>
              <w:t>1.</w:t>
            </w:r>
          </w:p>
        </w:tc>
        <w:tc>
          <w:tcPr>
            <w:tcW w:w="13176" w:type="dxa"/>
            <w:tcBorders>
              <w:top w:val="single" w:sz="2" w:space="0" w:color="auto"/>
              <w:left w:val="nil"/>
              <w:bottom w:val="single" w:sz="2" w:space="0" w:color="auto"/>
            </w:tcBorders>
            <w:tcMar>
              <w:left w:w="115" w:type="dxa"/>
              <w:right w:w="115" w:type="dxa"/>
            </w:tcMar>
          </w:tcPr>
          <w:p w:rsidR="001B350B" w:rsidRPr="003338DE" w:rsidRDefault="001B350B" w:rsidP="001B350B">
            <w:pPr>
              <w:rPr>
                <w:b/>
              </w:rPr>
            </w:pPr>
            <w:r w:rsidRPr="003338DE">
              <w:rPr>
                <w:b/>
              </w:rPr>
              <w:t>Results of Senior Exit Survey, 2014-2015:</w:t>
            </w:r>
          </w:p>
          <w:p w:rsidR="001B350B" w:rsidRPr="003338DE" w:rsidRDefault="001B350B" w:rsidP="001B350B">
            <w:r w:rsidRPr="003338DE">
              <w:t>(10 out of 14 responded)</w:t>
            </w:r>
          </w:p>
          <w:p w:rsidR="001B350B" w:rsidRPr="003338DE" w:rsidRDefault="001B350B" w:rsidP="001B350B">
            <w:r w:rsidRPr="003338DE">
              <w:t>•71% agreed or strongly agreed that faculty helped them to think more critically.</w:t>
            </w:r>
          </w:p>
          <w:p w:rsidR="001B350B" w:rsidRPr="003338DE" w:rsidRDefault="001B350B" w:rsidP="001B350B">
            <w:r w:rsidRPr="003338DE">
              <w:lastRenderedPageBreak/>
              <w:t>•72% agreed or strongly agreed that faculty helped them to think in a logical manner.</w:t>
            </w:r>
          </w:p>
          <w:p w:rsidR="001B350B" w:rsidRPr="003338DE" w:rsidRDefault="001B350B" w:rsidP="001B350B">
            <w:r w:rsidRPr="003338DE">
              <w:t>•62% agreed or strongly agreed that faculty helped them to be a more effective communicator.</w:t>
            </w:r>
          </w:p>
          <w:p w:rsidR="001B350B" w:rsidRPr="003338DE" w:rsidRDefault="001B350B" w:rsidP="001B350B">
            <w:r w:rsidRPr="003338DE">
              <w:t>•72% agreed or strongly agreed that faculty helped them receive a variety of information, analyze and formulate appropriate responses to problems.</w:t>
            </w:r>
          </w:p>
          <w:p w:rsidR="001B350B" w:rsidRPr="003338DE" w:rsidRDefault="001B350B" w:rsidP="001B350B">
            <w:r w:rsidRPr="003338DE">
              <w:t>•84% agreed or strongly agreed that faculty gave them more confidence and they were more prepared to begin their careers in comparison to students in other majors.</w:t>
            </w:r>
          </w:p>
          <w:p w:rsidR="001B350B" w:rsidRPr="003338DE" w:rsidRDefault="001B350B" w:rsidP="001B350B">
            <w:r w:rsidRPr="003338DE">
              <w:t>• 30% agreed or strongly agreed that faculty helped them to be adequately prepared for graduate school.</w:t>
            </w:r>
          </w:p>
          <w:p w:rsidR="001B350B" w:rsidRPr="003338DE" w:rsidRDefault="001B350B" w:rsidP="001B350B">
            <w:r w:rsidRPr="003338DE">
              <w:t>• 60% agreed or strongly agreed that faculty helped them grow intellectually.</w:t>
            </w:r>
          </w:p>
          <w:p w:rsidR="001B350B" w:rsidRPr="003338DE" w:rsidRDefault="001B350B" w:rsidP="001B350B">
            <w:r w:rsidRPr="003338DE">
              <w:t>•72% agreed or strongly agreed that faculty encouraged them to recognize and analyze ethical issues.</w:t>
            </w:r>
          </w:p>
          <w:p w:rsidR="001B350B" w:rsidRPr="003338DE" w:rsidRDefault="001B350B" w:rsidP="001B350B"/>
          <w:p w:rsidR="001B350B" w:rsidRPr="003338DE" w:rsidRDefault="001B350B" w:rsidP="001B350B">
            <w:r w:rsidRPr="003338DE">
              <w:t>85% agreed that teaching was satisfactory.</w:t>
            </w:r>
          </w:p>
          <w:p w:rsidR="001B350B" w:rsidRPr="003338DE" w:rsidRDefault="001B350B" w:rsidP="001B350B">
            <w:r w:rsidRPr="003338DE">
              <w:t>85.72% agreed that advising was satisfactory.</w:t>
            </w:r>
          </w:p>
          <w:p w:rsidR="001B350B" w:rsidRPr="003338DE" w:rsidRDefault="001B350B" w:rsidP="001B350B">
            <w:r w:rsidRPr="003338DE">
              <w:t>85.71% agreed that faculty actively assisted them in pursuing their goals.</w:t>
            </w:r>
          </w:p>
        </w:tc>
      </w:tr>
      <w:tr w:rsidR="00A028F5"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60" w:type="dxa"/>
            <w:tcBorders>
              <w:top w:val="single" w:sz="2" w:space="0" w:color="auto"/>
              <w:bottom w:val="single" w:sz="2" w:space="0" w:color="auto"/>
              <w:right w:val="nil"/>
            </w:tcBorders>
            <w:tcMar>
              <w:left w:w="115" w:type="dxa"/>
              <w:right w:w="0" w:type="dxa"/>
            </w:tcMar>
          </w:tcPr>
          <w:p w:rsidR="00A028F5" w:rsidRPr="001B350B" w:rsidRDefault="00A028F5" w:rsidP="00A028F5">
            <w:pPr>
              <w:spacing w:before="60" w:after="60"/>
              <w:rPr>
                <w:rFonts w:cs="Calibri"/>
              </w:rPr>
            </w:pPr>
            <w:r w:rsidRPr="001B350B">
              <w:rPr>
                <w:rFonts w:cs="Calibri"/>
              </w:rPr>
              <w:lastRenderedPageBreak/>
              <w:t>2.</w:t>
            </w:r>
          </w:p>
        </w:tc>
        <w:tc>
          <w:tcPr>
            <w:tcW w:w="13176" w:type="dxa"/>
            <w:tcBorders>
              <w:top w:val="single" w:sz="2" w:space="0" w:color="auto"/>
              <w:left w:val="nil"/>
              <w:bottom w:val="single" w:sz="2" w:space="0" w:color="auto"/>
            </w:tcBorders>
          </w:tcPr>
          <w:p w:rsidR="00A028F5" w:rsidRDefault="00A028F5" w:rsidP="00A028F5">
            <w:pPr>
              <w:spacing w:before="60" w:after="60"/>
              <w:rPr>
                <w:rFonts w:cs="Calibri"/>
                <w:i/>
              </w:rPr>
            </w:pPr>
            <w:r w:rsidRPr="00A77556">
              <w:rPr>
                <w:rFonts w:cs="Calibri"/>
                <w:i/>
              </w:rPr>
              <w:t>Summary of Results for Indirect Measure 2 (NSSE)</w:t>
            </w:r>
          </w:p>
          <w:p w:rsidR="00A028F5" w:rsidRDefault="00A028F5" w:rsidP="00A028F5">
            <w:pPr>
              <w:spacing w:before="60" w:after="60"/>
              <w:rPr>
                <w:rFonts w:cs="Calibri"/>
              </w:rPr>
            </w:pPr>
            <w:r>
              <w:rPr>
                <w:rFonts w:cs="Calibri"/>
              </w:rPr>
              <w:t>With the exception of “forming a new idea or understanding from various pieces of information, KWC Seniors responding indicated 84% experienced quite a bit or very much application of facts, theories, or methods to practical or new situations; 80% experienced analyzing an idea, experience, or line of reasoning in depth by examining its parts; and 77% experienced evaluating a point of view, decision, or information source.</w:t>
            </w:r>
          </w:p>
          <w:p w:rsidR="00A028F5" w:rsidRDefault="00A028F5" w:rsidP="00A028F5">
            <w:pPr>
              <w:spacing w:before="60" w:after="60"/>
              <w:rPr>
                <w:rFonts w:cs="Calibri"/>
              </w:rPr>
            </w:pPr>
          </w:p>
          <w:p w:rsidR="00A028F5" w:rsidRDefault="00A028F5" w:rsidP="00A028F5">
            <w:pPr>
              <w:spacing w:before="60" w:after="60"/>
              <w:rPr>
                <w:rFonts w:cs="Calibri"/>
              </w:rPr>
            </w:pPr>
            <w:r>
              <w:rPr>
                <w:rFonts w:cs="Calibri"/>
              </w:rPr>
              <w:t>77% of KWC responding Seniors learned something that changed the way they understook an issue or concept often or very often.</w:t>
            </w:r>
          </w:p>
          <w:p w:rsidR="00A028F5" w:rsidRDefault="00A028F5" w:rsidP="00A028F5">
            <w:pPr>
              <w:spacing w:before="60" w:after="60"/>
              <w:rPr>
                <w:rFonts w:cs="Calibri"/>
              </w:rPr>
            </w:pPr>
            <w:r>
              <w:rPr>
                <w:rFonts w:cs="Calibri"/>
              </w:rPr>
              <w:t>88% of KWC responding Seniors connected ideas from their courses to their prior experiences and knowledge often or very often.</w:t>
            </w:r>
          </w:p>
          <w:p w:rsidR="00A028F5" w:rsidRDefault="00A028F5" w:rsidP="00A028F5">
            <w:pPr>
              <w:spacing w:before="60" w:after="60"/>
              <w:rPr>
                <w:rFonts w:cs="Calibri"/>
              </w:rPr>
            </w:pPr>
          </w:p>
          <w:p w:rsidR="00A028F5" w:rsidRDefault="00A028F5" w:rsidP="00A028F5">
            <w:pPr>
              <w:spacing w:before="60" w:after="60"/>
              <w:rPr>
                <w:rFonts w:cs="Calibri"/>
              </w:rPr>
            </w:pPr>
            <w:r>
              <w:rPr>
                <w:rFonts w:cs="Calibri"/>
              </w:rPr>
              <w:t>90% of KWC responding Seniors identified key information from reading assignments often or very often.</w:t>
            </w:r>
          </w:p>
          <w:p w:rsidR="00A028F5" w:rsidRDefault="00A028F5" w:rsidP="00A028F5">
            <w:pPr>
              <w:spacing w:before="60" w:after="60"/>
              <w:rPr>
                <w:rFonts w:cs="Calibri"/>
              </w:rPr>
            </w:pPr>
          </w:p>
          <w:p w:rsidR="00A028F5" w:rsidRDefault="00A028F5" w:rsidP="00A028F5">
            <w:pPr>
              <w:spacing w:before="60" w:after="60"/>
              <w:rPr>
                <w:rFonts w:cs="Calibri"/>
              </w:rPr>
            </w:pPr>
            <w:r>
              <w:rPr>
                <w:rFonts w:cs="Calibri"/>
              </w:rPr>
              <w:t>8% of KWC responding Seniors used numerical information to examine a real-world problem or issue often or very often.</w:t>
            </w:r>
          </w:p>
          <w:p w:rsidR="00A028F5" w:rsidRDefault="00A028F5" w:rsidP="00A028F5">
            <w:pPr>
              <w:spacing w:before="60" w:after="60"/>
              <w:rPr>
                <w:rFonts w:cs="Calibri"/>
              </w:rPr>
            </w:pPr>
            <w:r>
              <w:rPr>
                <w:rFonts w:cs="Calibri"/>
              </w:rPr>
              <w:t>93% of KWC responding Seniors evaluated what others have concluded from numerical information sometimes, often or very often.</w:t>
            </w:r>
          </w:p>
          <w:p w:rsidR="00A028F5" w:rsidRDefault="00A028F5" w:rsidP="00A028F5">
            <w:pPr>
              <w:spacing w:before="60" w:after="60"/>
              <w:rPr>
                <w:rFonts w:cs="Calibri"/>
              </w:rPr>
            </w:pPr>
          </w:p>
          <w:p w:rsidR="00A028F5" w:rsidRPr="00A77556" w:rsidRDefault="00A028F5" w:rsidP="00A028F5">
            <w:pPr>
              <w:spacing w:before="60" w:after="60"/>
              <w:rPr>
                <w:rFonts w:cs="Calibri"/>
              </w:rPr>
            </w:pPr>
            <w:r>
              <w:rPr>
                <w:rFonts w:cs="Calibri"/>
              </w:rPr>
              <w:t>With the exception of working with other students on course projects or assignments (47% often or very often), 80% of KWC responding Seniors asked another student to help then understand course material; 95% of KWC responding Seniors explained course material to one or more students sometimes, often or very often; and 78% prepared for exams by discussing or working through course material with other students.</w:t>
            </w:r>
          </w:p>
        </w:tc>
      </w:tr>
    </w:tbl>
    <w:p w:rsidR="00F613F3" w:rsidRPr="00C73062" w:rsidRDefault="00F613F3" w:rsidP="00F613F3">
      <w:pPr>
        <w:rPr>
          <w:vanish/>
          <w:highlight w:val="yellow"/>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
        <w:gridCol w:w="3384"/>
        <w:gridCol w:w="1224"/>
        <w:gridCol w:w="1224"/>
        <w:gridCol w:w="1224"/>
        <w:gridCol w:w="1224"/>
        <w:gridCol w:w="1224"/>
        <w:gridCol w:w="1224"/>
        <w:gridCol w:w="1224"/>
        <w:gridCol w:w="1224"/>
      </w:tblGrid>
      <w:tr w:rsidR="00F613F3" w:rsidRPr="00C73062" w:rsidTr="00581B0E">
        <w:trPr>
          <w:trHeight w:val="432"/>
          <w:jc w:val="center"/>
        </w:trPr>
        <w:tc>
          <w:tcPr>
            <w:tcW w:w="13536" w:type="dxa"/>
            <w:gridSpan w:val="10"/>
            <w:tcBorders>
              <w:top w:val="nil"/>
            </w:tcBorders>
            <w:shd w:val="clear" w:color="auto" w:fill="DBE5F1"/>
            <w:vAlign w:val="center"/>
          </w:tcPr>
          <w:p w:rsidR="00F613F3" w:rsidRPr="00C73062" w:rsidRDefault="00F613F3" w:rsidP="001B350B">
            <w:pPr>
              <w:spacing w:before="60" w:after="60"/>
              <w:rPr>
                <w:rFonts w:cs="Calibri"/>
                <w:b/>
                <w:highlight w:val="yellow"/>
              </w:rPr>
            </w:pPr>
            <w:r w:rsidRPr="00581B0E">
              <w:rPr>
                <w:rFonts w:cs="Calibri"/>
                <w:b/>
              </w:rPr>
              <w:t>Summary of Achievement of Intended Student Learning Outcomes:</w:t>
            </w:r>
            <w:r w:rsidR="00E604D6" w:rsidRPr="00581B0E">
              <w:rPr>
                <w:rFonts w:cs="Calibri"/>
                <w:b/>
              </w:rPr>
              <w:t xml:space="preserve"> </w:t>
            </w:r>
            <w:r w:rsidR="00E604D6" w:rsidRPr="00581B0E">
              <w:rPr>
                <w:b/>
                <w:i/>
              </w:rPr>
              <w:t>Business</w:t>
            </w:r>
            <w:r w:rsidR="00E604D6" w:rsidRPr="003338DE">
              <w:rPr>
                <w:b/>
                <w:i/>
              </w:rPr>
              <w:t xml:space="preserve"> Administration with an Emphasis in Human Resource Management</w:t>
            </w:r>
          </w:p>
        </w:tc>
      </w:tr>
      <w:tr w:rsidR="00F613F3" w:rsidRPr="00C73062" w:rsidTr="00581B0E">
        <w:trPr>
          <w:trHeight w:val="432"/>
          <w:jc w:val="center"/>
        </w:trPr>
        <w:tc>
          <w:tcPr>
            <w:tcW w:w="3744" w:type="dxa"/>
            <w:gridSpan w:val="2"/>
            <w:tcBorders>
              <w:bottom w:val="single" w:sz="4" w:space="0" w:color="auto"/>
            </w:tcBorders>
            <w:shd w:val="clear" w:color="auto" w:fill="auto"/>
            <w:vAlign w:val="center"/>
          </w:tcPr>
          <w:p w:rsidR="00F613F3" w:rsidRPr="00581B0E" w:rsidRDefault="00F613F3" w:rsidP="001B350B">
            <w:pPr>
              <w:jc w:val="center"/>
              <w:rPr>
                <w:b/>
              </w:rPr>
            </w:pPr>
            <w:r w:rsidRPr="00581B0E">
              <w:rPr>
                <w:b/>
              </w:rPr>
              <w:t>Intended Student Learning Outcomes</w:t>
            </w:r>
          </w:p>
        </w:tc>
        <w:tc>
          <w:tcPr>
            <w:tcW w:w="9792" w:type="dxa"/>
            <w:gridSpan w:val="8"/>
            <w:tcBorders>
              <w:bottom w:val="single" w:sz="4" w:space="0" w:color="auto"/>
            </w:tcBorders>
            <w:shd w:val="clear" w:color="auto" w:fill="auto"/>
            <w:vAlign w:val="center"/>
          </w:tcPr>
          <w:p w:rsidR="00F613F3" w:rsidRPr="00A76A36" w:rsidRDefault="00F613F3" w:rsidP="001B350B">
            <w:pPr>
              <w:jc w:val="center"/>
              <w:rPr>
                <w:b/>
              </w:rPr>
            </w:pPr>
            <w:r w:rsidRPr="00A76A36">
              <w:rPr>
                <w:b/>
              </w:rPr>
              <w:t>Learning Assessment Measures</w:t>
            </w:r>
          </w:p>
        </w:tc>
      </w:tr>
      <w:tr w:rsidR="00F613F3" w:rsidRPr="00C73062" w:rsidTr="00581B0E">
        <w:trPr>
          <w:trHeight w:val="432"/>
          <w:jc w:val="center"/>
        </w:trPr>
        <w:tc>
          <w:tcPr>
            <w:tcW w:w="3744" w:type="dxa"/>
            <w:gridSpan w:val="2"/>
            <w:vMerge w:val="restart"/>
            <w:shd w:val="clear" w:color="auto" w:fill="DBE5F1"/>
            <w:vAlign w:val="center"/>
          </w:tcPr>
          <w:p w:rsidR="00F613F3" w:rsidRPr="00581B0E" w:rsidRDefault="00F613F3" w:rsidP="001B350B">
            <w:pPr>
              <w:jc w:val="center"/>
            </w:pPr>
            <w:r w:rsidRPr="00581B0E">
              <w:rPr>
                <w:rFonts w:cs="Calibri"/>
                <w:b/>
              </w:rPr>
              <w:t>General Program ISLOs</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1</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2</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3</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4</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1</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2</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3</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4</w:t>
            </w:r>
          </w:p>
        </w:tc>
      </w:tr>
      <w:tr w:rsidR="00F613F3" w:rsidRPr="00C73062" w:rsidTr="00581B0E">
        <w:trPr>
          <w:trHeight w:val="432"/>
          <w:jc w:val="center"/>
        </w:trPr>
        <w:tc>
          <w:tcPr>
            <w:tcW w:w="3744" w:type="dxa"/>
            <w:gridSpan w:val="2"/>
            <w:vMerge/>
            <w:shd w:val="clear" w:color="auto" w:fill="DBE5F1"/>
            <w:vAlign w:val="center"/>
          </w:tcPr>
          <w:p w:rsidR="00F613F3" w:rsidRPr="00C73062" w:rsidRDefault="00F613F3" w:rsidP="001B350B">
            <w:pPr>
              <w:jc w:val="center"/>
              <w:rPr>
                <w:highlight w:val="yellow"/>
              </w:rPr>
            </w:pP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1.</w:t>
            </w:r>
          </w:p>
        </w:tc>
        <w:tc>
          <w:tcPr>
            <w:tcW w:w="3384"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analyze the impact of business solutions in a global, economic, environmental, technological, ethical and societal context (critical thinking).</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2.</w:t>
            </w:r>
          </w:p>
        </w:tc>
        <w:tc>
          <w:tcPr>
            <w:tcW w:w="3384"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identify, formulate, and solve business problems using information sources properly (nformation literacy and quantitative/analytical analysis).</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3.</w:t>
            </w:r>
          </w:p>
        </w:tc>
        <w:tc>
          <w:tcPr>
            <w:tcW w:w="3384"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communicate effectively verbally and in writing as the context requires (oral and written communication).</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4.</w:t>
            </w:r>
          </w:p>
        </w:tc>
        <w:tc>
          <w:tcPr>
            <w:tcW w:w="3384"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collaborate with people of diverse backgrounds (teamwork).</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F613F3" w:rsidRPr="00C73062" w:rsidTr="00581B0E">
        <w:trPr>
          <w:trHeight w:val="432"/>
          <w:jc w:val="center"/>
        </w:trPr>
        <w:tc>
          <w:tcPr>
            <w:tcW w:w="3744" w:type="dxa"/>
            <w:gridSpan w:val="2"/>
            <w:vMerge w:val="restart"/>
            <w:shd w:val="clear" w:color="auto" w:fill="DBE5F1"/>
            <w:tcMar>
              <w:left w:w="0" w:type="dxa"/>
              <w:right w:w="0" w:type="dxa"/>
            </w:tcMar>
            <w:vAlign w:val="center"/>
          </w:tcPr>
          <w:p w:rsidR="00F613F3" w:rsidRPr="00581B0E" w:rsidRDefault="00F613F3" w:rsidP="001B350B">
            <w:pPr>
              <w:spacing w:before="60"/>
              <w:jc w:val="center"/>
              <w:rPr>
                <w:rFonts w:cs="Calibri"/>
                <w:b/>
              </w:rPr>
            </w:pPr>
            <w:r w:rsidRPr="00581B0E">
              <w:rPr>
                <w:rFonts w:cs="Calibri"/>
                <w:b/>
              </w:rPr>
              <w:t>Intended Student Learning Outcomes:</w:t>
            </w:r>
          </w:p>
          <w:p w:rsidR="00F613F3" w:rsidRPr="00C73062" w:rsidRDefault="00581B0E" w:rsidP="001B350B">
            <w:pPr>
              <w:spacing w:after="60"/>
              <w:jc w:val="center"/>
              <w:rPr>
                <w:rFonts w:cs="Calibri"/>
                <w:b/>
                <w:highlight w:val="yellow"/>
              </w:rPr>
            </w:pPr>
            <w:r w:rsidRPr="003338DE">
              <w:rPr>
                <w:b/>
                <w:i/>
              </w:rPr>
              <w:t>Business Administration with an Emphasis in Human Resource Management</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1</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2</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3</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Direct Measure 4</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1</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2</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3</w:t>
            </w:r>
          </w:p>
        </w:tc>
        <w:tc>
          <w:tcPr>
            <w:tcW w:w="1224" w:type="dxa"/>
            <w:shd w:val="clear" w:color="auto" w:fill="DBE5F1"/>
            <w:vAlign w:val="center"/>
          </w:tcPr>
          <w:p w:rsidR="00F613F3" w:rsidRPr="00A76A36" w:rsidRDefault="00F613F3" w:rsidP="001B350B">
            <w:pPr>
              <w:spacing w:before="60" w:after="60"/>
              <w:jc w:val="center"/>
              <w:rPr>
                <w:b/>
                <w:i/>
                <w:sz w:val="18"/>
                <w:szCs w:val="18"/>
              </w:rPr>
            </w:pPr>
            <w:r w:rsidRPr="00A76A36">
              <w:rPr>
                <w:b/>
                <w:i/>
                <w:sz w:val="18"/>
                <w:szCs w:val="18"/>
              </w:rPr>
              <w:t>Indirect Measure 4</w:t>
            </w:r>
          </w:p>
        </w:tc>
      </w:tr>
      <w:tr w:rsidR="00F613F3" w:rsidRPr="00C73062" w:rsidTr="00581B0E">
        <w:trPr>
          <w:trHeight w:val="432"/>
          <w:jc w:val="center"/>
        </w:trPr>
        <w:tc>
          <w:tcPr>
            <w:tcW w:w="3744" w:type="dxa"/>
            <w:gridSpan w:val="2"/>
            <w:vMerge/>
            <w:shd w:val="clear" w:color="auto" w:fill="DBE5F1"/>
            <w:vAlign w:val="center"/>
          </w:tcPr>
          <w:p w:rsidR="00F613F3" w:rsidRPr="00C73062" w:rsidRDefault="00F613F3" w:rsidP="001B350B">
            <w:pPr>
              <w:jc w:val="center"/>
              <w:rPr>
                <w:highlight w:val="yellow"/>
              </w:rPr>
            </w:pP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F613F3" w:rsidRPr="00A76A36" w:rsidRDefault="00F613F3" w:rsidP="001B350B">
            <w:pPr>
              <w:spacing w:before="60" w:after="60"/>
              <w:jc w:val="center"/>
              <w:rPr>
                <w:sz w:val="18"/>
                <w:szCs w:val="18"/>
              </w:rPr>
            </w:pPr>
            <w:r w:rsidRPr="00A76A36">
              <w:rPr>
                <w:b/>
                <w:sz w:val="18"/>
                <w:szCs w:val="18"/>
              </w:rPr>
              <w:t>Performance Target Was…</w:t>
            </w: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1.</w:t>
            </w:r>
          </w:p>
        </w:tc>
        <w:tc>
          <w:tcPr>
            <w:tcW w:w="3384" w:type="dxa"/>
            <w:tcBorders>
              <w:left w:val="nil"/>
            </w:tcBorders>
            <w:shd w:val="clear" w:color="auto" w:fill="auto"/>
          </w:tcPr>
          <w:p w:rsidR="00581B0E" w:rsidRDefault="00581B0E" w:rsidP="00581B0E">
            <w:pPr>
              <w:spacing w:before="60" w:after="60"/>
              <w:rPr>
                <w:rFonts w:cs="Calibri"/>
                <w:i/>
              </w:rPr>
            </w:pPr>
            <w:r>
              <w:rPr>
                <w:rFonts w:cs="Calibri"/>
                <w:i/>
              </w:rPr>
              <w:t>Students will be able to explain the major concepts, theories and practices in Human Resource Management and apply them to management decision-making (critical thinking).</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2.</w:t>
            </w:r>
          </w:p>
        </w:tc>
        <w:tc>
          <w:tcPr>
            <w:tcW w:w="3384" w:type="dxa"/>
            <w:tcBorders>
              <w:left w:val="nil"/>
            </w:tcBorders>
            <w:shd w:val="clear" w:color="auto" w:fill="auto"/>
          </w:tcPr>
          <w:p w:rsidR="00581B0E" w:rsidRPr="001C62E2" w:rsidRDefault="00581B0E" w:rsidP="00581B0E">
            <w:pPr>
              <w:spacing w:before="60" w:after="60"/>
              <w:rPr>
                <w:rFonts w:cs="Calibri"/>
              </w:rPr>
            </w:pPr>
            <w:r>
              <w:rPr>
                <w:rFonts w:cs="Calibri"/>
                <w:i/>
              </w:rPr>
              <w:t xml:space="preserve">Students will  be able to evaluate business situations within context and recommend solutions in business appropriate writing </w:t>
            </w:r>
            <w:r>
              <w:rPr>
                <w:rFonts w:cs="Calibri"/>
                <w:i/>
              </w:rPr>
              <w:lastRenderedPageBreak/>
              <w:t>formats (written communication).</w:t>
            </w:r>
          </w:p>
        </w:tc>
        <w:tc>
          <w:tcPr>
            <w:tcW w:w="1224" w:type="dxa"/>
            <w:shd w:val="clear" w:color="auto" w:fill="auto"/>
            <w:vAlign w:val="center"/>
          </w:tcPr>
          <w:p w:rsidR="00581B0E" w:rsidRPr="000C057E" w:rsidRDefault="000C057E" w:rsidP="00581B0E">
            <w:pPr>
              <w:jc w:val="center"/>
            </w:pPr>
            <w:r w:rsidRPr="000C057E">
              <w:lastRenderedPageBreak/>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lastRenderedPageBreak/>
              <w:t>3.</w:t>
            </w:r>
          </w:p>
        </w:tc>
        <w:tc>
          <w:tcPr>
            <w:tcW w:w="3384" w:type="dxa"/>
            <w:tcBorders>
              <w:left w:val="nil"/>
            </w:tcBorders>
            <w:shd w:val="clear" w:color="auto" w:fill="auto"/>
          </w:tcPr>
          <w:p w:rsidR="00581B0E" w:rsidRPr="001C62E2" w:rsidRDefault="00581B0E" w:rsidP="00581B0E">
            <w:pPr>
              <w:spacing w:before="60" w:after="60"/>
              <w:rPr>
                <w:rFonts w:cs="Calibri"/>
              </w:rPr>
            </w:pPr>
            <w:r>
              <w:rPr>
                <w:rFonts w:cs="Calibri"/>
                <w:i/>
              </w:rPr>
              <w:t>Students will  evaluate business situations within in context and recommend solutions verbally (oral communication).</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4.</w:t>
            </w:r>
          </w:p>
        </w:tc>
        <w:tc>
          <w:tcPr>
            <w:tcW w:w="3384" w:type="dxa"/>
            <w:tcBorders>
              <w:left w:val="nil"/>
            </w:tcBorders>
            <w:shd w:val="clear" w:color="auto" w:fill="auto"/>
          </w:tcPr>
          <w:p w:rsidR="00581B0E" w:rsidRDefault="00581B0E" w:rsidP="00581B0E">
            <w:pPr>
              <w:spacing w:before="60" w:after="60"/>
              <w:rPr>
                <w:rFonts w:cs="Calibri"/>
                <w:i/>
              </w:rPr>
            </w:pPr>
            <w:r>
              <w:rPr>
                <w:rFonts w:cs="Calibri"/>
                <w:i/>
              </w:rPr>
              <w:t>Students will be able to  effectively apply quantitative methods to Human Resource Management problems (quantitative/analytical analysis).</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5.</w:t>
            </w:r>
          </w:p>
        </w:tc>
        <w:tc>
          <w:tcPr>
            <w:tcW w:w="3384" w:type="dxa"/>
            <w:tcBorders>
              <w:left w:val="nil"/>
            </w:tcBorders>
            <w:shd w:val="clear" w:color="auto" w:fill="auto"/>
          </w:tcPr>
          <w:p w:rsidR="00581B0E" w:rsidRDefault="00581B0E" w:rsidP="00581B0E">
            <w:pPr>
              <w:spacing w:before="60" w:after="60"/>
              <w:rPr>
                <w:rFonts w:cs="Calibri"/>
                <w:i/>
              </w:rPr>
            </w:pPr>
            <w:r>
              <w:rPr>
                <w:rFonts w:cs="Calibri"/>
                <w:i/>
              </w:rPr>
              <w:t>Students will  be able to use computer software applications to solve Human Resource Management problems (information literacy).</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6.</w:t>
            </w:r>
          </w:p>
        </w:tc>
        <w:tc>
          <w:tcPr>
            <w:tcW w:w="3384" w:type="dxa"/>
            <w:tcBorders>
              <w:left w:val="nil"/>
            </w:tcBorders>
            <w:shd w:val="clear" w:color="auto" w:fill="auto"/>
          </w:tcPr>
          <w:p w:rsidR="00581B0E" w:rsidRDefault="00581B0E" w:rsidP="00581B0E">
            <w:pPr>
              <w:spacing w:before="60" w:after="60"/>
              <w:rPr>
                <w:rFonts w:cs="Calibri"/>
                <w:i/>
              </w:rPr>
            </w:pPr>
            <w:r>
              <w:rPr>
                <w:rFonts w:cs="Calibri"/>
                <w:i/>
              </w:rPr>
              <w:t>Students will be able to  collaborate with people with diverse background on projects (teamwork).</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bl>
    <w:p w:rsidR="00F613F3" w:rsidRPr="00C73062" w:rsidRDefault="00F613F3" w:rsidP="00F613F3">
      <w:pPr>
        <w:rPr>
          <w:vanish/>
          <w:highlight w:val="yellow"/>
        </w:rPr>
      </w:pPr>
    </w:p>
    <w:p w:rsidR="00E604D6" w:rsidRDefault="00E604D6"/>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60"/>
        <w:gridCol w:w="13176"/>
      </w:tblGrid>
      <w:tr w:rsidR="00E604D6" w:rsidRPr="00C73062" w:rsidTr="001B350B">
        <w:trPr>
          <w:trHeight w:val="288"/>
          <w:jc w:val="center"/>
        </w:trPr>
        <w:tc>
          <w:tcPr>
            <w:tcW w:w="13536" w:type="dxa"/>
            <w:gridSpan w:val="2"/>
            <w:tcBorders>
              <w:top w:val="single" w:sz="2" w:space="0" w:color="auto"/>
              <w:left w:val="single" w:sz="2" w:space="0" w:color="auto"/>
              <w:bottom w:val="single" w:sz="2" w:space="0" w:color="auto"/>
              <w:right w:val="single" w:sz="2" w:space="0" w:color="auto"/>
              <w:tl2br w:val="nil"/>
            </w:tcBorders>
            <w:shd w:val="clear" w:color="auto" w:fill="auto"/>
            <w:tcMar>
              <w:top w:w="58" w:type="dxa"/>
              <w:left w:w="115" w:type="dxa"/>
              <w:bottom w:w="58" w:type="dxa"/>
              <w:right w:w="115" w:type="dxa"/>
            </w:tcMar>
            <w:vAlign w:val="center"/>
          </w:tcPr>
          <w:p w:rsidR="00E604D6" w:rsidRPr="003338DE" w:rsidRDefault="00E604D6" w:rsidP="00E604D6">
            <w:pPr>
              <w:jc w:val="center"/>
              <w:rPr>
                <w:b/>
                <w:i/>
              </w:rPr>
            </w:pPr>
            <w:r w:rsidRPr="003338DE">
              <w:rPr>
                <w:b/>
              </w:rPr>
              <w:t>Assessment Results:</w:t>
            </w:r>
            <w:r w:rsidRPr="003338DE">
              <w:rPr>
                <w:b/>
                <w:i/>
              </w:rPr>
              <w:t xml:space="preserve"> Business Administration with an Emphasis in </w:t>
            </w:r>
            <w:r>
              <w:rPr>
                <w:b/>
                <w:i/>
              </w:rPr>
              <w:t>Marketing</w:t>
            </w:r>
          </w:p>
        </w:tc>
      </w:tr>
      <w:tr w:rsidR="00E604D6"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13536" w:type="dxa"/>
            <w:gridSpan w:val="2"/>
            <w:tcBorders>
              <w:top w:val="single" w:sz="2" w:space="0" w:color="auto"/>
              <w:bottom w:val="single" w:sz="2" w:space="0" w:color="auto"/>
            </w:tcBorders>
            <w:shd w:val="clear" w:color="auto" w:fill="DBE5F1"/>
            <w:tcMar>
              <w:left w:w="115" w:type="dxa"/>
              <w:right w:w="0" w:type="dxa"/>
            </w:tcMar>
            <w:vAlign w:val="center"/>
          </w:tcPr>
          <w:p w:rsidR="00E604D6" w:rsidRPr="003338DE" w:rsidRDefault="00E604D6" w:rsidP="001B350B">
            <w:pPr>
              <w:spacing w:before="60" w:after="60"/>
              <w:rPr>
                <w:rFonts w:cs="Calibri"/>
              </w:rPr>
            </w:pPr>
            <w:r w:rsidRPr="003338DE">
              <w:rPr>
                <w:rFonts w:cs="Calibri"/>
                <w:b/>
              </w:rPr>
              <w:t>Summary of Results from Implementing Direct Measures of Student Learning:</w:t>
            </w:r>
            <w:r>
              <w:rPr>
                <w:rFonts w:cs="Calibri"/>
                <w:b/>
              </w:rPr>
              <w:t xml:space="preserve"> </w:t>
            </w:r>
            <w:r w:rsidRPr="003338DE">
              <w:rPr>
                <w:b/>
                <w:i/>
              </w:rPr>
              <w:t xml:space="preserve">Business Administration with an Emphasis in </w:t>
            </w:r>
            <w:r>
              <w:rPr>
                <w:b/>
                <w:i/>
              </w:rPr>
              <w:t>Marketing</w:t>
            </w:r>
          </w:p>
        </w:tc>
      </w:tr>
      <w:tr w:rsidR="001B350B"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60" w:type="dxa"/>
            <w:tcBorders>
              <w:top w:val="single" w:sz="2" w:space="0" w:color="auto"/>
              <w:bottom w:val="single" w:sz="2" w:space="0" w:color="auto"/>
              <w:right w:val="nil"/>
            </w:tcBorders>
            <w:tcMar>
              <w:left w:w="115" w:type="dxa"/>
              <w:right w:w="0" w:type="dxa"/>
            </w:tcMar>
          </w:tcPr>
          <w:p w:rsidR="001B350B" w:rsidRPr="001B350B" w:rsidRDefault="001B350B" w:rsidP="001B350B">
            <w:pPr>
              <w:spacing w:before="60" w:after="60"/>
              <w:rPr>
                <w:rFonts w:cs="Calibri"/>
              </w:rPr>
            </w:pPr>
            <w:r w:rsidRPr="001B350B">
              <w:rPr>
                <w:rFonts w:cs="Calibri"/>
              </w:rPr>
              <w:t>1.</w:t>
            </w:r>
          </w:p>
        </w:tc>
        <w:tc>
          <w:tcPr>
            <w:tcW w:w="13176" w:type="dxa"/>
            <w:tcBorders>
              <w:top w:val="single" w:sz="2" w:space="0" w:color="auto"/>
              <w:left w:val="nil"/>
              <w:bottom w:val="single" w:sz="2" w:space="0" w:color="auto"/>
            </w:tcBorders>
          </w:tcPr>
          <w:p w:rsidR="001B350B" w:rsidRPr="001B350B" w:rsidRDefault="001B350B" w:rsidP="001B350B">
            <w:pPr>
              <w:spacing w:before="60" w:after="60"/>
              <w:rPr>
                <w:rFonts w:cs="Calibri"/>
              </w:rPr>
            </w:pPr>
            <w:r w:rsidRPr="001B350B">
              <w:rPr>
                <w:rFonts w:cs="Calibri"/>
              </w:rPr>
              <w:t>No student scored in the Mastery section of the Critical Thinking rubric (modified).</w:t>
            </w:r>
          </w:p>
          <w:p w:rsidR="001B350B" w:rsidRPr="001B350B" w:rsidRDefault="001B350B" w:rsidP="001B350B">
            <w:pPr>
              <w:spacing w:before="60" w:after="60"/>
              <w:rPr>
                <w:rFonts w:cs="Calibri"/>
              </w:rPr>
            </w:pPr>
          </w:p>
          <w:p w:rsidR="001B350B" w:rsidRPr="001B350B" w:rsidRDefault="001B350B" w:rsidP="001B350B">
            <w:pPr>
              <w:spacing w:before="60" w:after="60"/>
              <w:rPr>
                <w:rFonts w:cs="Calibri"/>
              </w:rPr>
            </w:pPr>
            <w:r w:rsidRPr="001B350B">
              <w:rPr>
                <w:rFonts w:cs="Calibri"/>
              </w:rPr>
              <w:t>Cases sampled indicated an overall score of 1.65 out of 4 (Benchmark). Student analyses were simplistic, many times (3 out of 4) without meaningful clarification. While context was briefly discussed, most analyses were taken from sources without interpretation or evaluation. The conclusions were logically tied to most of the information presented.</w:t>
            </w:r>
          </w:p>
          <w:p w:rsidR="001B350B" w:rsidRPr="001B350B" w:rsidRDefault="001B350B" w:rsidP="001B350B">
            <w:pPr>
              <w:spacing w:before="60" w:after="60"/>
              <w:rPr>
                <w:rFonts w:cs="Calibri"/>
              </w:rPr>
            </w:pPr>
          </w:p>
          <w:p w:rsidR="001B350B" w:rsidRPr="001B350B" w:rsidRDefault="001B350B" w:rsidP="001B350B">
            <w:pPr>
              <w:spacing w:before="60" w:after="60"/>
              <w:rPr>
                <w:rFonts w:cs="Calibri"/>
              </w:rPr>
            </w:pPr>
            <w:r w:rsidRPr="001B350B">
              <w:rPr>
                <w:rFonts w:cs="Calibri"/>
              </w:rPr>
              <w:t>More specifically students were able to identify the corporation’s vision and discuss how the corporate strategy evolved as the vision evolved. However, most of this was summarized from the case. Three cases out of four identified a generic strategy without any analysis; the fourth provided a generic strategy with a great deal of justification from outside sources. Few analyses were able to discuss social responsibility coherently. No one discussed or analyzed financial data. Only one out of four even provided financial data to look at. Recommendations were obvious and simplistic.</w:t>
            </w:r>
            <w:r w:rsidRPr="001B350B">
              <w:t xml:space="preserve"> </w:t>
            </w:r>
            <w:r w:rsidRPr="001B350B">
              <w:rPr>
                <w:rFonts w:cs="Calibri"/>
              </w:rPr>
              <w:t>: No student scored in the Mastery section of the Critical Thinking rubric (modified).</w:t>
            </w:r>
          </w:p>
          <w:p w:rsidR="001B350B" w:rsidRPr="001B350B" w:rsidRDefault="001B350B" w:rsidP="001B350B">
            <w:pPr>
              <w:spacing w:before="60" w:after="60"/>
              <w:rPr>
                <w:rFonts w:cs="Calibri"/>
              </w:rPr>
            </w:pPr>
          </w:p>
          <w:p w:rsidR="001B350B" w:rsidRPr="001B350B" w:rsidRDefault="001B350B" w:rsidP="001B350B">
            <w:pPr>
              <w:spacing w:before="60" w:after="60"/>
              <w:rPr>
                <w:rFonts w:cs="Calibri"/>
              </w:rPr>
            </w:pPr>
            <w:r w:rsidRPr="001B350B">
              <w:rPr>
                <w:rFonts w:cs="Calibri"/>
              </w:rPr>
              <w:t>Cases sampled indicated an overall score of 1.65 out of 4 (Benchmark). Student analyses were simplistic, many times (3 out of 4) without meaningful clarification. While context was briefly discussed, most analyses were taken from sources without interpretation or evaluation. The conclusions were logically tied to most of the information presented.</w:t>
            </w:r>
          </w:p>
          <w:p w:rsidR="001B350B" w:rsidRPr="001B350B" w:rsidRDefault="001B350B" w:rsidP="001B350B">
            <w:pPr>
              <w:spacing w:before="60" w:after="60"/>
              <w:rPr>
                <w:rFonts w:cs="Calibri"/>
              </w:rPr>
            </w:pPr>
          </w:p>
          <w:p w:rsidR="001B350B" w:rsidRPr="001B350B" w:rsidRDefault="001B350B" w:rsidP="001B350B">
            <w:pPr>
              <w:spacing w:before="60" w:after="60"/>
              <w:rPr>
                <w:rFonts w:cs="Calibri"/>
              </w:rPr>
            </w:pPr>
            <w:r w:rsidRPr="001B350B">
              <w:rPr>
                <w:rFonts w:cs="Calibri"/>
              </w:rPr>
              <w:t>More specifically students were able to identify the corporation’s vision and discuss how the corporate strategy evolved as the vision evolved. However, most of this was summarized from the case. Three cases out of four identified a generic strategy without any analysis; the fourth provided a generic strategy with a great deal of justification from outside sources. Few analyses were able to discuss social responsibility coherently. No one discussed or analyzed financial data. Only one out of four even provided financial data to look at. Recommendations were obvious and simplistic.</w:t>
            </w:r>
          </w:p>
        </w:tc>
      </w:tr>
      <w:tr w:rsidR="001B350B"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60" w:type="dxa"/>
            <w:tcBorders>
              <w:top w:val="single" w:sz="2" w:space="0" w:color="auto"/>
              <w:bottom w:val="single" w:sz="2" w:space="0" w:color="auto"/>
              <w:right w:val="nil"/>
            </w:tcBorders>
            <w:tcMar>
              <w:left w:w="115" w:type="dxa"/>
              <w:right w:w="0" w:type="dxa"/>
            </w:tcMar>
          </w:tcPr>
          <w:p w:rsidR="001B350B" w:rsidRPr="001B350B" w:rsidRDefault="001B350B" w:rsidP="001B350B">
            <w:pPr>
              <w:spacing w:before="60" w:after="60"/>
              <w:rPr>
                <w:rFonts w:cs="Calibri"/>
              </w:rPr>
            </w:pPr>
            <w:r w:rsidRPr="001B350B">
              <w:rPr>
                <w:rFonts w:cs="Calibri"/>
              </w:rPr>
              <w:lastRenderedPageBreak/>
              <w:t>2.</w:t>
            </w:r>
          </w:p>
        </w:tc>
        <w:tc>
          <w:tcPr>
            <w:tcW w:w="13176" w:type="dxa"/>
            <w:tcBorders>
              <w:top w:val="single" w:sz="2" w:space="0" w:color="auto"/>
              <w:left w:val="nil"/>
              <w:bottom w:val="single" w:sz="2" w:space="0" w:color="auto"/>
            </w:tcBorders>
          </w:tcPr>
          <w:p w:rsidR="001B350B" w:rsidRPr="001B350B" w:rsidRDefault="001B350B" w:rsidP="001B350B">
            <w:r w:rsidRPr="001B350B">
              <w:t>Three separate classes were assessed – Fall 2014, Spring 2015 and Spring 2015OL.</w:t>
            </w:r>
          </w:p>
          <w:p w:rsidR="001B350B" w:rsidRPr="001B350B" w:rsidRDefault="001B350B" w:rsidP="001B350B">
            <w:r w:rsidRPr="001B350B">
              <w:t>Fall 2014: Four students registered for the course, making assessment difficult. The total population involved in the simulation during this time was 38,882 students; 413 schools. Half of the Students at Kentucky Wesleyan College in Strategy scored at or above 70 in leadership skills, collaboration and teamwork, marketing management, human resource management and corporate social responsibility. The lowest scores occurred in Analytical skills, Operations management and Strategic Analysis &amp; Planning.</w:t>
            </w:r>
          </w:p>
          <w:p w:rsidR="001B350B" w:rsidRPr="001B350B" w:rsidRDefault="001B350B" w:rsidP="001B350B"/>
          <w:p w:rsidR="001B350B" w:rsidRPr="001B350B" w:rsidRDefault="001B350B" w:rsidP="001B350B">
            <w:r w:rsidRPr="001B350B">
              <w:t>Spring 2015: Eleven students were registered in the course. The total population involved in the simulation during the time KWC students were involved was 40,988 students and 408 schools. For the spring 2015 students: 81% of the class scored at or above 70 in leadership skills, collaboration &amp; teamwork, marketing management and strategic analysis &amp; planning. Scores were particularly low in Analytical skills (45), financial management (60), operations management (49), human resource management (33), and corporate social responsibility (40).</w:t>
            </w:r>
          </w:p>
          <w:p w:rsidR="001B350B" w:rsidRPr="001B350B" w:rsidRDefault="001B350B" w:rsidP="001B350B"/>
          <w:p w:rsidR="001B350B" w:rsidRPr="001B350B" w:rsidRDefault="001B350B" w:rsidP="001B350B">
            <w:pPr>
              <w:spacing w:before="60" w:after="60"/>
            </w:pPr>
            <w:r w:rsidRPr="001B350B">
              <w:t>Spring 2015OL: Four students were registered in the online course. This course was taught during the last seven weeks of the spring semester. At the time 41,912 students and 408 schools were participating in the simulation globally.  Half (50%) of the Spring 2015OL class scored at or above 70 in Analytical skills, Human Resource Management and Corporate Social Responsibility. Because of the small online class, each student took responsibility for a company, therefore there are no scores for leadership or collaboration and teamwork. Overall scores were very low in financial management (41), operations management (44), Marketing management (44), and strategic analysis &amp; planning (46).</w:t>
            </w:r>
          </w:p>
          <w:p w:rsidR="001B350B" w:rsidRPr="001B350B" w:rsidRDefault="001B350B" w:rsidP="001B350B">
            <w:r w:rsidRPr="001B350B">
              <w:t>Too much emphasis was put on the simulation this academic year. While the students enjoyed it, other aspects of Strategy suffered. More emphasis will be put on case analysis, financial analysis, pro forma statements, trends, and Porter’s Five Forces Model.</w:t>
            </w:r>
          </w:p>
          <w:p w:rsidR="001B350B" w:rsidRPr="001B350B" w:rsidRDefault="001B350B" w:rsidP="001B350B"/>
          <w:p w:rsidR="001B350B" w:rsidRPr="001B350B" w:rsidRDefault="001B350B" w:rsidP="001B350B">
            <w:r w:rsidRPr="001B350B">
              <w:t>The instructor informed the Business faculty that students were not proactive in the spring semester – probably because so many were athletes traveling away for games (at least 20 classes were missed out of a Monday-Wednesday-Friday course schedule; at least 8 classes were missed out of a Tuesday-Thursday course schedule). As a result, the Business faculty have agreed to open the Strategy course to all first semester seniors (so seniors in their last semester will not be the only students allowed in the Strategy course). However, those first semester seniors admitted to the course must have taken and completed Financial Management. It is believed that doing this will help students to meet the rigor of the capstone course with less haste and most intention.</w:t>
            </w:r>
          </w:p>
          <w:p w:rsidR="001B350B" w:rsidRPr="001B350B" w:rsidRDefault="001B350B" w:rsidP="001B350B"/>
          <w:p w:rsidR="001B350B" w:rsidRPr="001B350B" w:rsidRDefault="001B350B" w:rsidP="001B350B">
            <w:r w:rsidRPr="001B350B">
              <w:t>In addition, Financial Management (BA3341) must be reviewed to see how improvement can occur in the application of finance tools.</w:t>
            </w:r>
          </w:p>
          <w:p w:rsidR="001B350B" w:rsidRPr="001B350B" w:rsidRDefault="001B350B" w:rsidP="001B350B">
            <w:r w:rsidRPr="001B350B">
              <w:lastRenderedPageBreak/>
              <w:t>Principles classes must emphasize key concepts better.</w:t>
            </w:r>
          </w:p>
          <w:p w:rsidR="001B350B" w:rsidRPr="001B350B" w:rsidRDefault="001B350B" w:rsidP="001B350B">
            <w:r w:rsidRPr="001B350B">
              <w:t>If simulations or learning management systems are required for courses, students must purchase access to those systems or drop the course.</w:t>
            </w:r>
          </w:p>
          <w:p w:rsidR="001B350B" w:rsidRPr="001B350B" w:rsidRDefault="001B350B" w:rsidP="001B350B"/>
          <w:p w:rsidR="001B350B" w:rsidRPr="001B350B" w:rsidRDefault="001B350B" w:rsidP="001B350B">
            <w:r w:rsidRPr="001B350B">
              <w:t>Results for the simulation: Historically business students at Kentucky Wesleyan College perform poorly in analytical skills, financial management, operations management and strategic analysis and planning. That trend continues in the simulation data:</w:t>
            </w:r>
          </w:p>
          <w:p w:rsidR="001B350B" w:rsidRPr="001B350B" w:rsidRDefault="001B350B" w:rsidP="001B350B">
            <w:r w:rsidRPr="001B350B">
              <w:t>• Students have difficulty analyzing information, calculating financial ratios, and identifying ways to improve company performance.</w:t>
            </w:r>
          </w:p>
          <w:p w:rsidR="001B350B" w:rsidRPr="001B350B" w:rsidRDefault="001B350B" w:rsidP="001B350B">
            <w:r w:rsidRPr="001B350B">
              <w:t>• Students have difficulty applying financial management principles based on company ROE, credit rating, and stock price performance.</w:t>
            </w:r>
          </w:p>
          <w:p w:rsidR="001B350B" w:rsidRPr="001B350B" w:rsidRDefault="001B350B" w:rsidP="001B350B">
            <w:r w:rsidRPr="001B350B">
              <w:t>• Students have difficulty managing production operations and controlling production costs.</w:t>
            </w:r>
          </w:p>
          <w:p w:rsidR="001B350B" w:rsidRPr="001B350B" w:rsidRDefault="001B350B" w:rsidP="001B350B">
            <w:r w:rsidRPr="001B350B">
              <w:t>• Students have difficulty planning and thinking strategically.</w:t>
            </w:r>
          </w:p>
          <w:p w:rsidR="001B350B" w:rsidRPr="001B350B" w:rsidRDefault="001B350B" w:rsidP="001B350B">
            <w:r w:rsidRPr="001B350B">
              <w:t>• For one group (Fall 2014), students had difficulty managing workforce and controlling labor costs.</w:t>
            </w:r>
          </w:p>
          <w:p w:rsidR="001B350B" w:rsidRPr="001B350B" w:rsidRDefault="001B350B" w:rsidP="001B350B"/>
          <w:p w:rsidR="001B350B" w:rsidRPr="001B350B" w:rsidRDefault="001B350B" w:rsidP="001B350B">
            <w:pPr>
              <w:spacing w:before="60" w:after="60"/>
              <w:rPr>
                <w:rFonts w:cs="Calibri"/>
              </w:rPr>
            </w:pPr>
            <w:r w:rsidRPr="001B350B">
              <w:t>More classwork is not necessarily the answer in this situation. The methods of instruction must be hampering critical thinking, and opportunities to demonstrate and apply learning are lacking.</w:t>
            </w:r>
          </w:p>
          <w:p w:rsidR="001B350B" w:rsidRPr="001B350B" w:rsidRDefault="001B350B" w:rsidP="001B350B">
            <w:pPr>
              <w:spacing w:before="60" w:after="60"/>
              <w:rPr>
                <w:rFonts w:cs="Calibri"/>
              </w:rPr>
            </w:pPr>
          </w:p>
        </w:tc>
      </w:tr>
      <w:tr w:rsidR="00E604D6"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13536" w:type="dxa"/>
            <w:gridSpan w:val="2"/>
            <w:tcBorders>
              <w:top w:val="single" w:sz="2" w:space="0" w:color="auto"/>
              <w:bottom w:val="single" w:sz="2" w:space="0" w:color="auto"/>
            </w:tcBorders>
            <w:shd w:val="clear" w:color="auto" w:fill="DBE5F1"/>
            <w:tcMar>
              <w:left w:w="115" w:type="dxa"/>
              <w:right w:w="0" w:type="dxa"/>
            </w:tcMar>
            <w:vAlign w:val="center"/>
          </w:tcPr>
          <w:p w:rsidR="00E604D6" w:rsidRPr="00C73062" w:rsidRDefault="00E604D6" w:rsidP="001B350B">
            <w:pPr>
              <w:spacing w:before="60" w:after="60"/>
              <w:rPr>
                <w:rFonts w:cs="Calibri"/>
                <w:highlight w:val="yellow"/>
              </w:rPr>
            </w:pPr>
            <w:r w:rsidRPr="00581B0E">
              <w:rPr>
                <w:rFonts w:cs="Calibri"/>
                <w:b/>
              </w:rPr>
              <w:lastRenderedPageBreak/>
              <w:t xml:space="preserve">Summary of Results from Implementing Indirect Measures of Student Learning: </w:t>
            </w:r>
            <w:r w:rsidRPr="00581B0E">
              <w:rPr>
                <w:b/>
                <w:i/>
              </w:rPr>
              <w:t>Business</w:t>
            </w:r>
            <w:r w:rsidRPr="003338DE">
              <w:rPr>
                <w:b/>
                <w:i/>
              </w:rPr>
              <w:t xml:space="preserve"> Administration with an Emphasis in </w:t>
            </w:r>
            <w:r>
              <w:rPr>
                <w:b/>
                <w:i/>
              </w:rPr>
              <w:t>Marketing</w:t>
            </w:r>
          </w:p>
        </w:tc>
      </w:tr>
      <w:tr w:rsidR="001B350B"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60" w:type="dxa"/>
            <w:tcBorders>
              <w:top w:val="single" w:sz="2" w:space="0" w:color="auto"/>
              <w:bottom w:val="single" w:sz="2" w:space="0" w:color="auto"/>
              <w:right w:val="nil"/>
            </w:tcBorders>
            <w:tcMar>
              <w:left w:w="115" w:type="dxa"/>
              <w:right w:w="0" w:type="dxa"/>
            </w:tcMar>
          </w:tcPr>
          <w:p w:rsidR="001B350B" w:rsidRPr="001B350B" w:rsidRDefault="001B350B" w:rsidP="001B350B">
            <w:pPr>
              <w:spacing w:before="60" w:after="60"/>
              <w:rPr>
                <w:rFonts w:cs="Calibri"/>
              </w:rPr>
            </w:pPr>
            <w:r w:rsidRPr="001B350B">
              <w:rPr>
                <w:rFonts w:cs="Calibri"/>
              </w:rPr>
              <w:t>1.</w:t>
            </w:r>
          </w:p>
        </w:tc>
        <w:tc>
          <w:tcPr>
            <w:tcW w:w="13176" w:type="dxa"/>
            <w:tcBorders>
              <w:top w:val="single" w:sz="2" w:space="0" w:color="auto"/>
              <w:left w:val="nil"/>
              <w:bottom w:val="single" w:sz="2" w:space="0" w:color="auto"/>
            </w:tcBorders>
            <w:tcMar>
              <w:left w:w="115" w:type="dxa"/>
              <w:right w:w="115" w:type="dxa"/>
            </w:tcMar>
          </w:tcPr>
          <w:p w:rsidR="001B350B" w:rsidRPr="003338DE" w:rsidRDefault="001B350B" w:rsidP="001B350B">
            <w:pPr>
              <w:rPr>
                <w:b/>
              </w:rPr>
            </w:pPr>
            <w:r w:rsidRPr="003338DE">
              <w:rPr>
                <w:b/>
              </w:rPr>
              <w:t>Results of Senior Exit Survey, 2014-2015:</w:t>
            </w:r>
          </w:p>
          <w:p w:rsidR="001B350B" w:rsidRPr="003338DE" w:rsidRDefault="001B350B" w:rsidP="001B350B">
            <w:r w:rsidRPr="003338DE">
              <w:t>(10 out of 14 responded)</w:t>
            </w:r>
          </w:p>
          <w:p w:rsidR="001B350B" w:rsidRPr="003338DE" w:rsidRDefault="001B350B" w:rsidP="001B350B">
            <w:r w:rsidRPr="003338DE">
              <w:t>•71% agreed or strongly agreed that faculty helped them to think more critically.</w:t>
            </w:r>
          </w:p>
          <w:p w:rsidR="001B350B" w:rsidRPr="003338DE" w:rsidRDefault="001B350B" w:rsidP="001B350B">
            <w:r w:rsidRPr="003338DE">
              <w:t>•72% agreed or strongly agreed that faculty helped them to think in a logical manner.</w:t>
            </w:r>
          </w:p>
          <w:p w:rsidR="001B350B" w:rsidRPr="003338DE" w:rsidRDefault="001B350B" w:rsidP="001B350B">
            <w:r w:rsidRPr="003338DE">
              <w:t>•62% agreed or strongly agreed that faculty helped them to be a more effective communicator.</w:t>
            </w:r>
          </w:p>
          <w:p w:rsidR="001B350B" w:rsidRPr="003338DE" w:rsidRDefault="001B350B" w:rsidP="001B350B">
            <w:r w:rsidRPr="003338DE">
              <w:t>•72% agreed or strongly agreed that faculty helped them receive a variety of information, analyze and formulate appropriate responses to problems.</w:t>
            </w:r>
          </w:p>
          <w:p w:rsidR="001B350B" w:rsidRPr="003338DE" w:rsidRDefault="001B350B" w:rsidP="001B350B">
            <w:r w:rsidRPr="003338DE">
              <w:t>•84% agreed or strongly agreed that faculty gave them more confidence and they were more prepared to begin their careers in comparison to students in other majors.</w:t>
            </w:r>
          </w:p>
          <w:p w:rsidR="001B350B" w:rsidRPr="003338DE" w:rsidRDefault="001B350B" w:rsidP="001B350B">
            <w:r w:rsidRPr="003338DE">
              <w:t>• 30% agreed or strongly agreed that faculty helped them to be adequately prepared for graduate school.</w:t>
            </w:r>
          </w:p>
          <w:p w:rsidR="001B350B" w:rsidRPr="003338DE" w:rsidRDefault="001B350B" w:rsidP="001B350B">
            <w:r w:rsidRPr="003338DE">
              <w:t>• 60% agreed or strongly agreed that faculty helped them grow intellectually.</w:t>
            </w:r>
          </w:p>
          <w:p w:rsidR="001B350B" w:rsidRPr="003338DE" w:rsidRDefault="001B350B" w:rsidP="001B350B">
            <w:r w:rsidRPr="003338DE">
              <w:t>•72% agreed or strongly agreed that faculty encouraged them to recognize and analyze ethical issues.</w:t>
            </w:r>
          </w:p>
          <w:p w:rsidR="001B350B" w:rsidRPr="003338DE" w:rsidRDefault="001B350B" w:rsidP="001B350B"/>
          <w:p w:rsidR="001B350B" w:rsidRPr="003338DE" w:rsidRDefault="001B350B" w:rsidP="001B350B">
            <w:r w:rsidRPr="003338DE">
              <w:t>85% agreed that teaching was satisfactory.</w:t>
            </w:r>
          </w:p>
          <w:p w:rsidR="001B350B" w:rsidRPr="003338DE" w:rsidRDefault="001B350B" w:rsidP="001B350B">
            <w:r w:rsidRPr="003338DE">
              <w:t>85.72% agreed that advising was satisfactory.</w:t>
            </w:r>
          </w:p>
          <w:p w:rsidR="001B350B" w:rsidRPr="003338DE" w:rsidRDefault="001B350B" w:rsidP="001B350B">
            <w:r w:rsidRPr="003338DE">
              <w:t>85.71% agreed that faculty actively assisted them in pursuing their goals.</w:t>
            </w:r>
          </w:p>
        </w:tc>
      </w:tr>
      <w:tr w:rsidR="00A028F5" w:rsidRPr="00C73062" w:rsidTr="001B3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60" w:type="dxa"/>
            <w:tcBorders>
              <w:top w:val="single" w:sz="2" w:space="0" w:color="auto"/>
              <w:bottom w:val="single" w:sz="2" w:space="0" w:color="auto"/>
              <w:right w:val="nil"/>
            </w:tcBorders>
            <w:tcMar>
              <w:left w:w="115" w:type="dxa"/>
              <w:right w:w="0" w:type="dxa"/>
            </w:tcMar>
          </w:tcPr>
          <w:p w:rsidR="00A028F5" w:rsidRPr="001B350B" w:rsidRDefault="00A028F5" w:rsidP="00A028F5">
            <w:pPr>
              <w:spacing w:before="60" w:after="60"/>
              <w:rPr>
                <w:rFonts w:cs="Calibri"/>
              </w:rPr>
            </w:pPr>
            <w:r w:rsidRPr="001B350B">
              <w:rPr>
                <w:rFonts w:cs="Calibri"/>
              </w:rPr>
              <w:t>2.</w:t>
            </w:r>
          </w:p>
        </w:tc>
        <w:tc>
          <w:tcPr>
            <w:tcW w:w="13176" w:type="dxa"/>
            <w:tcBorders>
              <w:top w:val="single" w:sz="2" w:space="0" w:color="auto"/>
              <w:left w:val="nil"/>
              <w:bottom w:val="single" w:sz="2" w:space="0" w:color="auto"/>
            </w:tcBorders>
          </w:tcPr>
          <w:p w:rsidR="00A028F5" w:rsidRDefault="00A028F5" w:rsidP="00A028F5">
            <w:pPr>
              <w:spacing w:before="60" w:after="60"/>
              <w:rPr>
                <w:rFonts w:cs="Calibri"/>
                <w:i/>
              </w:rPr>
            </w:pPr>
            <w:r w:rsidRPr="00A77556">
              <w:rPr>
                <w:rFonts w:cs="Calibri"/>
                <w:i/>
              </w:rPr>
              <w:t>Summary of Results for Indirect Measure 2 (NSSE)</w:t>
            </w:r>
          </w:p>
          <w:p w:rsidR="00A028F5" w:rsidRDefault="00A028F5" w:rsidP="00A028F5">
            <w:pPr>
              <w:spacing w:before="60" w:after="60"/>
              <w:rPr>
                <w:rFonts w:cs="Calibri"/>
              </w:rPr>
            </w:pPr>
            <w:r>
              <w:rPr>
                <w:rFonts w:cs="Calibri"/>
              </w:rPr>
              <w:t>With the exception of “forming a new idea or understanding from various pieces of information, KWC Seniors responding indicated 84% experienced quite a bit or very much application of facts, theories, or methods to practical or new situations; 80% experienced analyzing an idea, experience, or line of reasoning in depth by examining its parts; and 77% experienced evaluating a point of view, decision, or information source.</w:t>
            </w:r>
          </w:p>
          <w:p w:rsidR="00A028F5" w:rsidRDefault="00A028F5" w:rsidP="00A028F5">
            <w:pPr>
              <w:spacing w:before="60" w:after="60"/>
              <w:rPr>
                <w:rFonts w:cs="Calibri"/>
              </w:rPr>
            </w:pPr>
          </w:p>
          <w:p w:rsidR="00A028F5" w:rsidRDefault="00A028F5" w:rsidP="00A028F5">
            <w:pPr>
              <w:spacing w:before="60" w:after="60"/>
              <w:rPr>
                <w:rFonts w:cs="Calibri"/>
              </w:rPr>
            </w:pPr>
            <w:r>
              <w:rPr>
                <w:rFonts w:cs="Calibri"/>
              </w:rPr>
              <w:lastRenderedPageBreak/>
              <w:t>77% of KWC responding Seniors learned something that changed the way they understook an issue or concept often or very often.</w:t>
            </w:r>
          </w:p>
          <w:p w:rsidR="00A028F5" w:rsidRDefault="00A028F5" w:rsidP="00A028F5">
            <w:pPr>
              <w:spacing w:before="60" w:after="60"/>
              <w:rPr>
                <w:rFonts w:cs="Calibri"/>
              </w:rPr>
            </w:pPr>
            <w:r>
              <w:rPr>
                <w:rFonts w:cs="Calibri"/>
              </w:rPr>
              <w:t>88% of KWC responding Seniors connected ideas from their courses to their prior experiences and knowledge often or very often.</w:t>
            </w:r>
          </w:p>
          <w:p w:rsidR="00A028F5" w:rsidRDefault="00A028F5" w:rsidP="00A028F5">
            <w:pPr>
              <w:spacing w:before="60" w:after="60"/>
              <w:rPr>
                <w:rFonts w:cs="Calibri"/>
              </w:rPr>
            </w:pPr>
          </w:p>
          <w:p w:rsidR="00A028F5" w:rsidRDefault="00A028F5" w:rsidP="00A028F5">
            <w:pPr>
              <w:spacing w:before="60" w:after="60"/>
              <w:rPr>
                <w:rFonts w:cs="Calibri"/>
              </w:rPr>
            </w:pPr>
            <w:r>
              <w:rPr>
                <w:rFonts w:cs="Calibri"/>
              </w:rPr>
              <w:t>90% of KWC responding Seniors identified key information from reading assignments often or very often.</w:t>
            </w:r>
          </w:p>
          <w:p w:rsidR="00A028F5" w:rsidRDefault="00A028F5" w:rsidP="00A028F5">
            <w:pPr>
              <w:spacing w:before="60" w:after="60"/>
              <w:rPr>
                <w:rFonts w:cs="Calibri"/>
              </w:rPr>
            </w:pPr>
          </w:p>
          <w:p w:rsidR="00A028F5" w:rsidRDefault="00A028F5" w:rsidP="00A028F5">
            <w:pPr>
              <w:spacing w:before="60" w:after="60"/>
              <w:rPr>
                <w:rFonts w:cs="Calibri"/>
              </w:rPr>
            </w:pPr>
            <w:r>
              <w:rPr>
                <w:rFonts w:cs="Calibri"/>
              </w:rPr>
              <w:t>8% of KWC responding Seniors used numerical information to examine a real-world problem or issue often or very often.</w:t>
            </w:r>
          </w:p>
          <w:p w:rsidR="00A028F5" w:rsidRDefault="00A028F5" w:rsidP="00A028F5">
            <w:pPr>
              <w:spacing w:before="60" w:after="60"/>
              <w:rPr>
                <w:rFonts w:cs="Calibri"/>
              </w:rPr>
            </w:pPr>
            <w:r>
              <w:rPr>
                <w:rFonts w:cs="Calibri"/>
              </w:rPr>
              <w:t>93% of KWC responding Seniors evaluated what others have concluded from numerical information sometimes, often or very often.</w:t>
            </w:r>
          </w:p>
          <w:p w:rsidR="00A028F5" w:rsidRDefault="00A028F5" w:rsidP="00A028F5">
            <w:pPr>
              <w:spacing w:before="60" w:after="60"/>
              <w:rPr>
                <w:rFonts w:cs="Calibri"/>
              </w:rPr>
            </w:pPr>
          </w:p>
          <w:p w:rsidR="00A028F5" w:rsidRPr="00A77556" w:rsidRDefault="00A028F5" w:rsidP="00A028F5">
            <w:pPr>
              <w:spacing w:before="60" w:after="60"/>
              <w:rPr>
                <w:rFonts w:cs="Calibri"/>
              </w:rPr>
            </w:pPr>
            <w:r>
              <w:rPr>
                <w:rFonts w:cs="Calibri"/>
              </w:rPr>
              <w:t>With the exception of working with other students on course projects or assignments (47% often or very often), 80% of KWC responding Seniors asked another student to help then understand course material; 95% of KWC responding Seniors explained course material to one or more students sometimes, often or very often; and 78% prepared for exams by discussing or working through course material with other students.</w:t>
            </w:r>
          </w:p>
        </w:tc>
      </w:tr>
    </w:tbl>
    <w:p w:rsidR="00E604D6" w:rsidRPr="00C73062" w:rsidRDefault="00E604D6" w:rsidP="00E604D6">
      <w:pPr>
        <w:rPr>
          <w:vanish/>
          <w:highlight w:val="yellow"/>
        </w:rPr>
      </w:pPr>
    </w:p>
    <w:tbl>
      <w:tblPr>
        <w:tblW w:w="13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2"/>
        <w:gridCol w:w="3386"/>
        <w:gridCol w:w="1224"/>
        <w:gridCol w:w="1224"/>
        <w:gridCol w:w="1224"/>
        <w:gridCol w:w="1224"/>
        <w:gridCol w:w="1224"/>
        <w:gridCol w:w="1224"/>
        <w:gridCol w:w="1224"/>
        <w:gridCol w:w="1224"/>
      </w:tblGrid>
      <w:tr w:rsidR="00E604D6" w:rsidRPr="00C73062" w:rsidTr="00A028F5">
        <w:trPr>
          <w:trHeight w:val="432"/>
          <w:jc w:val="center"/>
        </w:trPr>
        <w:tc>
          <w:tcPr>
            <w:tcW w:w="13540" w:type="dxa"/>
            <w:gridSpan w:val="10"/>
            <w:tcBorders>
              <w:top w:val="nil"/>
            </w:tcBorders>
            <w:shd w:val="clear" w:color="auto" w:fill="DBE5F1"/>
            <w:vAlign w:val="center"/>
          </w:tcPr>
          <w:p w:rsidR="00E604D6" w:rsidRPr="00C73062" w:rsidRDefault="00E604D6" w:rsidP="001B350B">
            <w:pPr>
              <w:spacing w:before="60" w:after="60"/>
              <w:rPr>
                <w:rFonts w:cs="Calibri"/>
                <w:b/>
                <w:highlight w:val="yellow"/>
              </w:rPr>
            </w:pPr>
            <w:r w:rsidRPr="00581B0E">
              <w:rPr>
                <w:rFonts w:cs="Calibri"/>
                <w:b/>
              </w:rPr>
              <w:t xml:space="preserve">Summary of Achievement of Intended Student Learning Outcomes: </w:t>
            </w:r>
            <w:r w:rsidRPr="003338DE">
              <w:rPr>
                <w:b/>
                <w:i/>
              </w:rPr>
              <w:t xml:space="preserve">Business Administration with an Emphasis in </w:t>
            </w:r>
            <w:r>
              <w:rPr>
                <w:b/>
                <w:i/>
              </w:rPr>
              <w:t>Marketing</w:t>
            </w:r>
          </w:p>
        </w:tc>
      </w:tr>
      <w:tr w:rsidR="00E604D6" w:rsidRPr="00C73062" w:rsidTr="00A028F5">
        <w:trPr>
          <w:trHeight w:val="432"/>
          <w:jc w:val="center"/>
        </w:trPr>
        <w:tc>
          <w:tcPr>
            <w:tcW w:w="3748" w:type="dxa"/>
            <w:gridSpan w:val="2"/>
            <w:tcBorders>
              <w:bottom w:val="single" w:sz="4" w:space="0" w:color="auto"/>
            </w:tcBorders>
            <w:shd w:val="clear" w:color="auto" w:fill="auto"/>
            <w:vAlign w:val="center"/>
          </w:tcPr>
          <w:p w:rsidR="00E604D6" w:rsidRPr="00581B0E" w:rsidRDefault="00E604D6" w:rsidP="001B350B">
            <w:pPr>
              <w:jc w:val="center"/>
              <w:rPr>
                <w:b/>
              </w:rPr>
            </w:pPr>
            <w:r w:rsidRPr="00581B0E">
              <w:rPr>
                <w:b/>
              </w:rPr>
              <w:t>Intended Student Learning Outcomes</w:t>
            </w:r>
          </w:p>
        </w:tc>
        <w:tc>
          <w:tcPr>
            <w:tcW w:w="9792" w:type="dxa"/>
            <w:gridSpan w:val="8"/>
            <w:tcBorders>
              <w:bottom w:val="single" w:sz="4" w:space="0" w:color="auto"/>
            </w:tcBorders>
            <w:shd w:val="clear" w:color="auto" w:fill="auto"/>
            <w:vAlign w:val="center"/>
          </w:tcPr>
          <w:p w:rsidR="00E604D6" w:rsidRPr="00A76A36" w:rsidRDefault="00E604D6" w:rsidP="001B350B">
            <w:pPr>
              <w:jc w:val="center"/>
              <w:rPr>
                <w:b/>
              </w:rPr>
            </w:pPr>
            <w:r w:rsidRPr="00A76A36">
              <w:rPr>
                <w:b/>
              </w:rPr>
              <w:t>Learning Assessment Measures</w:t>
            </w:r>
          </w:p>
        </w:tc>
      </w:tr>
      <w:tr w:rsidR="00E604D6" w:rsidRPr="00C73062" w:rsidTr="00A028F5">
        <w:trPr>
          <w:trHeight w:val="432"/>
          <w:jc w:val="center"/>
        </w:trPr>
        <w:tc>
          <w:tcPr>
            <w:tcW w:w="3748" w:type="dxa"/>
            <w:gridSpan w:val="2"/>
            <w:vMerge w:val="restart"/>
            <w:shd w:val="clear" w:color="auto" w:fill="DBE5F1"/>
            <w:vAlign w:val="center"/>
          </w:tcPr>
          <w:p w:rsidR="00E604D6" w:rsidRPr="00581B0E" w:rsidRDefault="00E604D6" w:rsidP="001B350B">
            <w:pPr>
              <w:jc w:val="center"/>
            </w:pPr>
            <w:r w:rsidRPr="00581B0E">
              <w:rPr>
                <w:rFonts w:cs="Calibri"/>
                <w:b/>
              </w:rPr>
              <w:t>General Program ISLOs</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1</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2</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3</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4</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1</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2</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3</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4</w:t>
            </w:r>
          </w:p>
        </w:tc>
      </w:tr>
      <w:tr w:rsidR="00E604D6" w:rsidRPr="00C73062" w:rsidTr="00A028F5">
        <w:trPr>
          <w:trHeight w:val="432"/>
          <w:jc w:val="center"/>
        </w:trPr>
        <w:tc>
          <w:tcPr>
            <w:tcW w:w="3748" w:type="dxa"/>
            <w:gridSpan w:val="2"/>
            <w:vMerge/>
            <w:shd w:val="clear" w:color="auto" w:fill="DBE5F1"/>
            <w:vAlign w:val="center"/>
          </w:tcPr>
          <w:p w:rsidR="00E604D6" w:rsidRPr="00C73062" w:rsidRDefault="00E604D6" w:rsidP="001B350B">
            <w:pPr>
              <w:jc w:val="center"/>
              <w:rPr>
                <w:highlight w:val="yellow"/>
              </w:rPr>
            </w:pP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1.</w:t>
            </w:r>
          </w:p>
        </w:tc>
        <w:tc>
          <w:tcPr>
            <w:tcW w:w="3386"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analyze the impact of business solutions in a global, economic, environmental, technological, ethical and societal context (critical thinking).</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2.</w:t>
            </w:r>
          </w:p>
        </w:tc>
        <w:tc>
          <w:tcPr>
            <w:tcW w:w="3386"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identify, formulate, and solve business problems using information sources properly (nformation literacy and quantitative/analytical analysis).</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3.</w:t>
            </w:r>
          </w:p>
        </w:tc>
        <w:tc>
          <w:tcPr>
            <w:tcW w:w="3386"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communicate effectively verbally and in writing as the context requires (oral and written communication).</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lastRenderedPageBreak/>
              <w:t>4.</w:t>
            </w:r>
          </w:p>
        </w:tc>
        <w:tc>
          <w:tcPr>
            <w:tcW w:w="3386"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collaborate with people of diverse backgrounds (teamwork).</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E604D6" w:rsidRPr="00C73062" w:rsidTr="00A028F5">
        <w:trPr>
          <w:trHeight w:val="432"/>
          <w:jc w:val="center"/>
        </w:trPr>
        <w:tc>
          <w:tcPr>
            <w:tcW w:w="3748" w:type="dxa"/>
            <w:gridSpan w:val="2"/>
            <w:vMerge w:val="restart"/>
            <w:shd w:val="clear" w:color="auto" w:fill="DBE5F1"/>
            <w:tcMar>
              <w:left w:w="0" w:type="dxa"/>
              <w:right w:w="0" w:type="dxa"/>
            </w:tcMar>
            <w:vAlign w:val="center"/>
          </w:tcPr>
          <w:p w:rsidR="00E604D6" w:rsidRPr="00581B0E" w:rsidRDefault="00E604D6" w:rsidP="001B350B">
            <w:pPr>
              <w:spacing w:before="60"/>
              <w:jc w:val="center"/>
              <w:rPr>
                <w:rFonts w:cs="Calibri"/>
                <w:b/>
              </w:rPr>
            </w:pPr>
            <w:r w:rsidRPr="00581B0E">
              <w:rPr>
                <w:rFonts w:cs="Calibri"/>
                <w:b/>
              </w:rPr>
              <w:t>Intended Student Learning Outcomes:</w:t>
            </w:r>
          </w:p>
          <w:p w:rsidR="00E604D6" w:rsidRPr="00C73062" w:rsidRDefault="00581B0E" w:rsidP="001B350B">
            <w:pPr>
              <w:spacing w:after="60"/>
              <w:jc w:val="center"/>
              <w:rPr>
                <w:rFonts w:cs="Calibri"/>
                <w:b/>
                <w:highlight w:val="yellow"/>
              </w:rPr>
            </w:pPr>
            <w:r w:rsidRPr="003338DE">
              <w:rPr>
                <w:b/>
                <w:i/>
              </w:rPr>
              <w:t xml:space="preserve">Business Administration with an Emphasis in </w:t>
            </w:r>
            <w:r>
              <w:rPr>
                <w:b/>
                <w:i/>
              </w:rPr>
              <w:t>Marketing</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1</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2</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3</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4</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1</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2</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3</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4</w:t>
            </w:r>
          </w:p>
        </w:tc>
      </w:tr>
      <w:tr w:rsidR="00E604D6" w:rsidRPr="00C73062" w:rsidTr="00A028F5">
        <w:trPr>
          <w:trHeight w:val="432"/>
          <w:jc w:val="center"/>
        </w:trPr>
        <w:tc>
          <w:tcPr>
            <w:tcW w:w="3748" w:type="dxa"/>
            <w:gridSpan w:val="2"/>
            <w:vMerge/>
            <w:shd w:val="clear" w:color="auto" w:fill="DBE5F1"/>
            <w:vAlign w:val="center"/>
          </w:tcPr>
          <w:p w:rsidR="00E604D6" w:rsidRPr="00C73062" w:rsidRDefault="00E604D6" w:rsidP="001B350B">
            <w:pPr>
              <w:jc w:val="center"/>
              <w:rPr>
                <w:highlight w:val="yellow"/>
              </w:rPr>
            </w:pP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1.</w:t>
            </w:r>
          </w:p>
        </w:tc>
        <w:tc>
          <w:tcPr>
            <w:tcW w:w="3386" w:type="dxa"/>
            <w:tcBorders>
              <w:left w:val="nil"/>
            </w:tcBorders>
            <w:shd w:val="clear" w:color="auto" w:fill="auto"/>
          </w:tcPr>
          <w:p w:rsidR="00581B0E" w:rsidRDefault="00581B0E" w:rsidP="00581B0E">
            <w:pPr>
              <w:spacing w:before="60" w:after="60"/>
              <w:rPr>
                <w:rFonts w:cs="Calibri"/>
                <w:i/>
              </w:rPr>
            </w:pPr>
            <w:r>
              <w:rPr>
                <w:rFonts w:cs="Calibri"/>
                <w:i/>
              </w:rPr>
              <w:t>Students will be able to explain the major concepts, theories and practices in Marketing and apply them to management decision-making (critical thinking).</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2.</w:t>
            </w:r>
          </w:p>
        </w:tc>
        <w:tc>
          <w:tcPr>
            <w:tcW w:w="3386" w:type="dxa"/>
            <w:tcBorders>
              <w:left w:val="nil"/>
            </w:tcBorders>
            <w:shd w:val="clear" w:color="auto" w:fill="auto"/>
          </w:tcPr>
          <w:p w:rsidR="00581B0E" w:rsidRDefault="00581B0E" w:rsidP="00581B0E">
            <w:pPr>
              <w:spacing w:before="60" w:after="60"/>
              <w:rPr>
                <w:rFonts w:cs="Calibri"/>
                <w:i/>
              </w:rPr>
            </w:pPr>
            <w:r>
              <w:rPr>
                <w:rFonts w:cs="Calibri"/>
                <w:i/>
              </w:rPr>
              <w:t>Students will be able to evaluate business situations in context and recommend solutions ini business appropriate writing formats (written communication).</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3.</w:t>
            </w:r>
          </w:p>
        </w:tc>
        <w:tc>
          <w:tcPr>
            <w:tcW w:w="3386" w:type="dxa"/>
            <w:tcBorders>
              <w:left w:val="nil"/>
            </w:tcBorders>
            <w:shd w:val="clear" w:color="auto" w:fill="auto"/>
          </w:tcPr>
          <w:p w:rsidR="00581B0E" w:rsidRPr="001C62E2" w:rsidRDefault="00581B0E" w:rsidP="00581B0E">
            <w:pPr>
              <w:spacing w:before="60" w:after="60"/>
              <w:rPr>
                <w:rFonts w:cs="Calibri"/>
              </w:rPr>
            </w:pPr>
            <w:r>
              <w:rPr>
                <w:rFonts w:cs="Calibri"/>
                <w:i/>
              </w:rPr>
              <w:t xml:space="preserve">Students will be able to </w:t>
            </w:r>
            <w:r w:rsidRPr="00FC48D8">
              <w:rPr>
                <w:rFonts w:cs="Calibri"/>
                <w:i/>
              </w:rPr>
              <w:t>evaluat</w:t>
            </w:r>
            <w:r>
              <w:rPr>
                <w:rFonts w:cs="Calibri"/>
                <w:i/>
              </w:rPr>
              <w:t>e</w:t>
            </w:r>
            <w:r w:rsidRPr="00FC48D8">
              <w:rPr>
                <w:rFonts w:cs="Calibri"/>
                <w:i/>
              </w:rPr>
              <w:t xml:space="preserve">  business situations </w:t>
            </w:r>
            <w:r>
              <w:rPr>
                <w:rFonts w:cs="Calibri"/>
                <w:i/>
              </w:rPr>
              <w:t xml:space="preserve">in context </w:t>
            </w:r>
            <w:r w:rsidRPr="00FC48D8">
              <w:rPr>
                <w:rFonts w:cs="Calibri"/>
                <w:i/>
              </w:rPr>
              <w:t>and recommend solutions verbally</w:t>
            </w:r>
            <w:r>
              <w:rPr>
                <w:rFonts w:cs="Calibri"/>
                <w:i/>
              </w:rPr>
              <w:t xml:space="preserve"> (oral communication)</w:t>
            </w:r>
            <w:r w:rsidRPr="00FC48D8">
              <w:rPr>
                <w:rFonts w:cs="Calibri"/>
                <w:i/>
              </w:rPr>
              <w: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4.</w:t>
            </w:r>
          </w:p>
        </w:tc>
        <w:tc>
          <w:tcPr>
            <w:tcW w:w="3386" w:type="dxa"/>
            <w:tcBorders>
              <w:left w:val="nil"/>
            </w:tcBorders>
            <w:shd w:val="clear" w:color="auto" w:fill="auto"/>
          </w:tcPr>
          <w:p w:rsidR="00581B0E" w:rsidRPr="001C62E2" w:rsidRDefault="00581B0E" w:rsidP="00581B0E">
            <w:pPr>
              <w:spacing w:before="60" w:after="60"/>
              <w:rPr>
                <w:rFonts w:cs="Calibri"/>
              </w:rPr>
            </w:pPr>
            <w:r>
              <w:rPr>
                <w:rFonts w:cs="Calibri"/>
                <w:i/>
              </w:rPr>
              <w:t>Students will be able to e</w:t>
            </w:r>
            <w:r w:rsidRPr="00FC48D8">
              <w:rPr>
                <w:rFonts w:cs="Calibri"/>
                <w:i/>
              </w:rPr>
              <w:t>ffectively apply quantitative methods to</w:t>
            </w:r>
            <w:r>
              <w:rPr>
                <w:rFonts w:cs="Calibri"/>
                <w:i/>
              </w:rPr>
              <w:t xml:space="preserve"> Marketing</w:t>
            </w:r>
            <w:r w:rsidRPr="00FC48D8">
              <w:rPr>
                <w:rFonts w:cs="Calibri"/>
                <w:i/>
              </w:rPr>
              <w:t xml:space="preserve"> problems</w:t>
            </w:r>
            <w:r>
              <w:rPr>
                <w:rFonts w:cs="Calibri"/>
                <w:i/>
              </w:rPr>
              <w:t xml:space="preserve"> (Quantitative/analytical analysis)</w:t>
            </w:r>
            <w:r w:rsidRPr="00FC48D8">
              <w:rPr>
                <w:rFonts w:cs="Calibri"/>
                <w:i/>
              </w:rPr>
              <w: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5.</w:t>
            </w:r>
          </w:p>
        </w:tc>
        <w:tc>
          <w:tcPr>
            <w:tcW w:w="3386" w:type="dxa"/>
            <w:tcBorders>
              <w:left w:val="nil"/>
            </w:tcBorders>
            <w:shd w:val="clear" w:color="auto" w:fill="auto"/>
          </w:tcPr>
          <w:p w:rsidR="00581B0E" w:rsidRPr="00FC48D8" w:rsidRDefault="00581B0E" w:rsidP="00581B0E">
            <w:pPr>
              <w:spacing w:before="60" w:after="60"/>
              <w:rPr>
                <w:rFonts w:cs="Calibri"/>
                <w:i/>
              </w:rPr>
            </w:pPr>
            <w:r>
              <w:rPr>
                <w:rFonts w:cs="Calibri"/>
                <w:i/>
              </w:rPr>
              <w:t xml:space="preserve">Students will be able to </w:t>
            </w:r>
            <w:r w:rsidRPr="00FC48D8">
              <w:rPr>
                <w:rFonts w:cs="Calibri"/>
                <w:i/>
              </w:rPr>
              <w:t xml:space="preserve"> use computer software applications to solve</w:t>
            </w:r>
            <w:r>
              <w:rPr>
                <w:rFonts w:cs="Calibri"/>
                <w:i/>
              </w:rPr>
              <w:t xml:space="preserve"> Marketing</w:t>
            </w:r>
            <w:r w:rsidRPr="00FC48D8">
              <w:rPr>
                <w:rFonts w:cs="Calibri"/>
                <w:i/>
              </w:rPr>
              <w:t xml:space="preserve"> problems</w:t>
            </w:r>
            <w:r>
              <w:rPr>
                <w:rFonts w:cs="Calibri"/>
                <w:i/>
              </w:rPr>
              <w:t xml:space="preserve"> (information literacy)</w:t>
            </w:r>
            <w:r w:rsidRPr="00FC48D8">
              <w:rPr>
                <w:rFonts w:cs="Calibri"/>
                <w:i/>
              </w:rPr>
              <w: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581B0E" w:rsidRPr="00C73062" w:rsidTr="00A028F5">
        <w:trPr>
          <w:trHeight w:val="360"/>
          <w:jc w:val="center"/>
        </w:trPr>
        <w:tc>
          <w:tcPr>
            <w:tcW w:w="362"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6.</w:t>
            </w:r>
          </w:p>
        </w:tc>
        <w:tc>
          <w:tcPr>
            <w:tcW w:w="3386" w:type="dxa"/>
            <w:tcBorders>
              <w:left w:val="nil"/>
            </w:tcBorders>
            <w:shd w:val="clear" w:color="auto" w:fill="auto"/>
          </w:tcPr>
          <w:p w:rsidR="00581B0E" w:rsidRPr="00FC48D8" w:rsidRDefault="00581B0E" w:rsidP="00581B0E">
            <w:pPr>
              <w:spacing w:before="60" w:after="60"/>
              <w:rPr>
                <w:rFonts w:cs="Calibri"/>
                <w:i/>
              </w:rPr>
            </w:pPr>
            <w:r>
              <w:rPr>
                <w:rFonts w:cs="Calibri"/>
                <w:i/>
              </w:rPr>
              <w:t>Students will be able to</w:t>
            </w:r>
            <w:r w:rsidRPr="00FC48D8">
              <w:rPr>
                <w:rFonts w:cs="Calibri"/>
                <w:i/>
              </w:rPr>
              <w:t xml:space="preserve"> </w:t>
            </w:r>
            <w:r>
              <w:rPr>
                <w:rFonts w:cs="Calibri"/>
                <w:i/>
              </w:rPr>
              <w:t>collaborate</w:t>
            </w:r>
            <w:r w:rsidRPr="00FC48D8">
              <w:rPr>
                <w:rFonts w:cs="Calibri"/>
                <w:i/>
              </w:rPr>
              <w:t xml:space="preserve"> with people with diverse background on projects</w:t>
            </w:r>
            <w:r>
              <w:rPr>
                <w:rFonts w:cs="Calibri"/>
                <w:i/>
              </w:rPr>
              <w:t xml:space="preserve"> (teamwork)</w:t>
            </w:r>
            <w:r w:rsidRPr="00FC48D8">
              <w:rPr>
                <w:rFonts w:cs="Calibri"/>
                <w:i/>
              </w:rPr>
              <w: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NOT MET</w:t>
            </w: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581B0E" w:rsidP="00581B0E">
            <w:pPr>
              <w:jc w:val="center"/>
            </w:pP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0C057E" w:rsidRDefault="000C057E" w:rsidP="00581B0E">
            <w:pPr>
              <w:jc w:val="center"/>
            </w:pPr>
            <w:r w:rsidRPr="000C057E">
              <w:t>MET</w:t>
            </w:r>
          </w:p>
        </w:tc>
        <w:tc>
          <w:tcPr>
            <w:tcW w:w="1224" w:type="dxa"/>
            <w:shd w:val="clear" w:color="auto" w:fill="auto"/>
            <w:vAlign w:val="center"/>
          </w:tcPr>
          <w:p w:rsidR="00581B0E" w:rsidRPr="00C73062" w:rsidRDefault="00581B0E" w:rsidP="00581B0E">
            <w:pPr>
              <w:jc w:val="center"/>
              <w:rPr>
                <w:highlight w:val="yellow"/>
              </w:rPr>
            </w:pPr>
          </w:p>
        </w:tc>
        <w:tc>
          <w:tcPr>
            <w:tcW w:w="1224" w:type="dxa"/>
            <w:shd w:val="clear" w:color="auto" w:fill="auto"/>
            <w:vAlign w:val="center"/>
          </w:tcPr>
          <w:p w:rsidR="00581B0E" w:rsidRPr="00C73062" w:rsidRDefault="00581B0E" w:rsidP="00581B0E">
            <w:pPr>
              <w:jc w:val="center"/>
              <w:rPr>
                <w:highlight w:val="yellow"/>
              </w:rPr>
            </w:pPr>
          </w:p>
        </w:tc>
      </w:tr>
      <w:tr w:rsidR="00E604D6" w:rsidRPr="00C73062" w:rsidTr="00A028F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jc w:val="center"/>
        </w:trPr>
        <w:tc>
          <w:tcPr>
            <w:tcW w:w="13540" w:type="dxa"/>
            <w:gridSpan w:val="10"/>
            <w:tcBorders>
              <w:top w:val="single" w:sz="2" w:space="0" w:color="auto"/>
              <w:left w:val="single" w:sz="2" w:space="0" w:color="auto"/>
              <w:bottom w:val="single" w:sz="2" w:space="0" w:color="auto"/>
              <w:right w:val="single" w:sz="2" w:space="0" w:color="auto"/>
              <w:tl2br w:val="nil"/>
            </w:tcBorders>
            <w:shd w:val="clear" w:color="auto" w:fill="auto"/>
            <w:tcMar>
              <w:top w:w="58" w:type="dxa"/>
              <w:left w:w="115" w:type="dxa"/>
              <w:bottom w:w="58" w:type="dxa"/>
              <w:right w:w="115" w:type="dxa"/>
            </w:tcMar>
            <w:vAlign w:val="center"/>
          </w:tcPr>
          <w:p w:rsidR="00E604D6" w:rsidRPr="003338DE" w:rsidRDefault="00E604D6" w:rsidP="00E604D6">
            <w:pPr>
              <w:jc w:val="center"/>
              <w:rPr>
                <w:b/>
                <w:i/>
              </w:rPr>
            </w:pPr>
            <w:r>
              <w:br w:type="page"/>
            </w:r>
            <w:r w:rsidRPr="003338DE">
              <w:rPr>
                <w:b/>
              </w:rPr>
              <w:t>Assessment Results:</w:t>
            </w:r>
            <w:r w:rsidRPr="003338DE">
              <w:rPr>
                <w:b/>
                <w:i/>
              </w:rPr>
              <w:t xml:space="preserve"> Business Administration with an Emphasis in </w:t>
            </w:r>
            <w:r>
              <w:rPr>
                <w:b/>
                <w:i/>
              </w:rPr>
              <w:t>Management Information Systems</w:t>
            </w:r>
          </w:p>
        </w:tc>
      </w:tr>
      <w:tr w:rsidR="00E604D6" w:rsidRPr="00C73062" w:rsidTr="00A028F5">
        <w:tblPrEx>
          <w:tblCellMar>
            <w:left w:w="108" w:type="dxa"/>
            <w:right w:w="108" w:type="dxa"/>
          </w:tblCellMar>
          <w:tblLook w:val="01E0" w:firstRow="1" w:lastRow="1" w:firstColumn="1" w:lastColumn="1" w:noHBand="0" w:noVBand="0"/>
        </w:tblPrEx>
        <w:trPr>
          <w:trHeight w:val="288"/>
          <w:jc w:val="center"/>
        </w:trPr>
        <w:tc>
          <w:tcPr>
            <w:tcW w:w="13540" w:type="dxa"/>
            <w:gridSpan w:val="10"/>
            <w:tcBorders>
              <w:top w:val="single" w:sz="2" w:space="0" w:color="auto"/>
              <w:bottom w:val="single" w:sz="2" w:space="0" w:color="auto"/>
            </w:tcBorders>
            <w:shd w:val="clear" w:color="auto" w:fill="DBE5F1"/>
            <w:tcMar>
              <w:left w:w="115" w:type="dxa"/>
              <w:right w:w="0" w:type="dxa"/>
            </w:tcMar>
            <w:vAlign w:val="center"/>
          </w:tcPr>
          <w:p w:rsidR="00E604D6" w:rsidRPr="003338DE" w:rsidRDefault="00E604D6" w:rsidP="001B350B">
            <w:pPr>
              <w:spacing w:before="60" w:after="60"/>
              <w:rPr>
                <w:rFonts w:cs="Calibri"/>
              </w:rPr>
            </w:pPr>
            <w:r w:rsidRPr="003338DE">
              <w:rPr>
                <w:rFonts w:cs="Calibri"/>
                <w:b/>
              </w:rPr>
              <w:lastRenderedPageBreak/>
              <w:t>Summary of Results from Implementing Direct Measures of Student Learning:</w:t>
            </w:r>
            <w:r>
              <w:rPr>
                <w:rFonts w:cs="Calibri"/>
                <w:b/>
              </w:rPr>
              <w:t xml:space="preserve"> </w:t>
            </w:r>
            <w:r w:rsidRPr="003338DE">
              <w:rPr>
                <w:b/>
                <w:i/>
              </w:rPr>
              <w:t xml:space="preserve">Business Administration with an Emphasis in </w:t>
            </w:r>
            <w:r>
              <w:rPr>
                <w:b/>
                <w:i/>
              </w:rPr>
              <w:t>Management Information Systems</w:t>
            </w:r>
          </w:p>
        </w:tc>
      </w:tr>
      <w:tr w:rsidR="001B350B" w:rsidRPr="00C73062" w:rsidTr="00A028F5">
        <w:tblPrEx>
          <w:tblCellMar>
            <w:left w:w="108" w:type="dxa"/>
            <w:right w:w="108" w:type="dxa"/>
          </w:tblCellMar>
          <w:tblLook w:val="01E0" w:firstRow="1" w:lastRow="1" w:firstColumn="1" w:lastColumn="1" w:noHBand="0" w:noVBand="0"/>
        </w:tblPrEx>
        <w:trPr>
          <w:jc w:val="center"/>
        </w:trPr>
        <w:tc>
          <w:tcPr>
            <w:tcW w:w="362" w:type="dxa"/>
            <w:tcBorders>
              <w:top w:val="single" w:sz="2" w:space="0" w:color="auto"/>
              <w:bottom w:val="single" w:sz="2" w:space="0" w:color="auto"/>
              <w:right w:val="nil"/>
            </w:tcBorders>
            <w:shd w:val="clear" w:color="auto" w:fill="auto"/>
            <w:tcMar>
              <w:left w:w="115" w:type="dxa"/>
              <w:right w:w="0" w:type="dxa"/>
            </w:tcMar>
          </w:tcPr>
          <w:p w:rsidR="001B350B" w:rsidRPr="001B350B" w:rsidRDefault="001B350B" w:rsidP="001B350B">
            <w:pPr>
              <w:spacing w:before="60" w:after="60"/>
              <w:rPr>
                <w:rFonts w:cs="Calibri"/>
              </w:rPr>
            </w:pPr>
            <w:r w:rsidRPr="001B350B">
              <w:rPr>
                <w:rFonts w:cs="Calibri"/>
              </w:rPr>
              <w:t>1.</w:t>
            </w:r>
          </w:p>
        </w:tc>
        <w:tc>
          <w:tcPr>
            <w:tcW w:w="13178" w:type="dxa"/>
            <w:gridSpan w:val="9"/>
            <w:tcBorders>
              <w:top w:val="single" w:sz="2" w:space="0" w:color="auto"/>
              <w:left w:val="nil"/>
              <w:bottom w:val="single" w:sz="2" w:space="0" w:color="auto"/>
            </w:tcBorders>
          </w:tcPr>
          <w:p w:rsidR="001B350B" w:rsidRPr="003338DE" w:rsidRDefault="001B350B" w:rsidP="001B350B">
            <w:pPr>
              <w:spacing w:before="60" w:after="60"/>
              <w:rPr>
                <w:rFonts w:cs="Calibri"/>
              </w:rPr>
            </w:pPr>
            <w:r w:rsidRPr="003338DE">
              <w:rPr>
                <w:rFonts w:cs="Calibri"/>
              </w:rPr>
              <w:t>No student scored in the Mastery section of the Critical Thinking rubric (modified).</w:t>
            </w:r>
          </w:p>
          <w:p w:rsidR="001B350B" w:rsidRPr="003338DE" w:rsidRDefault="001B350B" w:rsidP="001B350B">
            <w:pPr>
              <w:spacing w:before="60" w:after="60"/>
              <w:rPr>
                <w:rFonts w:cs="Calibri"/>
              </w:rPr>
            </w:pPr>
          </w:p>
          <w:p w:rsidR="001B350B" w:rsidRPr="003338DE" w:rsidRDefault="001B350B" w:rsidP="001B350B">
            <w:pPr>
              <w:spacing w:before="60" w:after="60"/>
              <w:rPr>
                <w:rFonts w:cs="Calibri"/>
              </w:rPr>
            </w:pPr>
            <w:r w:rsidRPr="003338DE">
              <w:rPr>
                <w:rFonts w:cs="Calibri"/>
              </w:rPr>
              <w:t>Cases sampled indicated an overall score of 1.65 out of 4 (Benchmark). Student analyses were simplistic, many times (3 out of 4) without meaningful clarification. While context was briefly discussed, most analyses were taken from sources without interpretation or evaluation. The conclusions were logically tied to most of the information presented.</w:t>
            </w:r>
          </w:p>
          <w:p w:rsidR="001B350B" w:rsidRPr="003338DE" w:rsidRDefault="001B350B" w:rsidP="001B350B">
            <w:pPr>
              <w:spacing w:before="60" w:after="60"/>
              <w:rPr>
                <w:rFonts w:cs="Calibri"/>
              </w:rPr>
            </w:pPr>
          </w:p>
          <w:p w:rsidR="001B350B" w:rsidRPr="003338DE" w:rsidRDefault="001B350B" w:rsidP="001B350B">
            <w:pPr>
              <w:spacing w:before="60" w:after="60"/>
              <w:rPr>
                <w:rFonts w:cs="Calibri"/>
              </w:rPr>
            </w:pPr>
            <w:r w:rsidRPr="003338DE">
              <w:rPr>
                <w:rFonts w:cs="Calibri"/>
              </w:rPr>
              <w:t>More specifically students were able to identify the corporation’s vision and discuss how the corporate strategy evolved as the vision evolved. However, most of this was summarized from the case. Three cases out of four identified a generic strategy without any analysis; the fourth provided a generic strategy with a great deal of justification from outside sources. Few analyses were able to discuss social responsibility coherently. No one discussed or analyzed financial data. Only one out of four even provided financial data to look at. Recommendations were obvious and simplistic.</w:t>
            </w:r>
            <w:r w:rsidRPr="003338DE">
              <w:t xml:space="preserve"> </w:t>
            </w:r>
            <w:r w:rsidRPr="003338DE">
              <w:rPr>
                <w:rFonts w:cs="Calibri"/>
              </w:rPr>
              <w:t>: No student scored in the Mastery section of the Critical Thinking rubric (modified).</w:t>
            </w:r>
          </w:p>
          <w:p w:rsidR="001B350B" w:rsidRPr="003338DE" w:rsidRDefault="001B350B" w:rsidP="001B350B">
            <w:pPr>
              <w:spacing w:before="60" w:after="60"/>
              <w:rPr>
                <w:rFonts w:cs="Calibri"/>
              </w:rPr>
            </w:pPr>
          </w:p>
          <w:p w:rsidR="001B350B" w:rsidRPr="003338DE" w:rsidRDefault="001B350B" w:rsidP="001B350B">
            <w:pPr>
              <w:spacing w:before="60" w:after="60"/>
              <w:rPr>
                <w:rFonts w:cs="Calibri"/>
              </w:rPr>
            </w:pPr>
            <w:r w:rsidRPr="003338DE">
              <w:rPr>
                <w:rFonts w:cs="Calibri"/>
              </w:rPr>
              <w:t>Cases sampled indicated an overall score of 1.65 out of 4 (Benchmark). Student analyses were simplistic, many times (3 out of 4) without meaningful clarification. While context was briefly discussed, most analyses were taken from sources without interpretation or evaluation. The conclusions were logically tied to most of the information presented.</w:t>
            </w:r>
          </w:p>
          <w:p w:rsidR="001B350B" w:rsidRPr="003338DE" w:rsidRDefault="001B350B" w:rsidP="001B350B">
            <w:pPr>
              <w:spacing w:before="60" w:after="60"/>
              <w:rPr>
                <w:rFonts w:cs="Calibri"/>
              </w:rPr>
            </w:pPr>
          </w:p>
          <w:p w:rsidR="001B350B" w:rsidRPr="003338DE" w:rsidRDefault="001B350B" w:rsidP="001B350B">
            <w:pPr>
              <w:spacing w:before="60" w:after="60"/>
              <w:rPr>
                <w:rFonts w:cs="Calibri"/>
              </w:rPr>
            </w:pPr>
            <w:r w:rsidRPr="003338DE">
              <w:rPr>
                <w:rFonts w:cs="Calibri"/>
              </w:rPr>
              <w:t>More specifically students were able to identify the corporation’s vision and discuss how the corporate strategy evolved as the vision evolved. However, most of this was summarized from the case. Three cases out of four identified a generic strategy without any analysis; the fourth provided a generic strategy with a great deal of justification from outside sources. Few analyses were able to discuss social responsibility coherently. No one discussed or analyzed financial data. Only one out of four even provided financial data to look at. Recommendations were obvious and simplistic.</w:t>
            </w:r>
          </w:p>
        </w:tc>
      </w:tr>
      <w:tr w:rsidR="001B350B" w:rsidRPr="00C73062" w:rsidTr="00A028F5">
        <w:tblPrEx>
          <w:tblCellMar>
            <w:left w:w="108" w:type="dxa"/>
            <w:right w:w="108" w:type="dxa"/>
          </w:tblCellMar>
          <w:tblLook w:val="01E0" w:firstRow="1" w:lastRow="1" w:firstColumn="1" w:lastColumn="1" w:noHBand="0" w:noVBand="0"/>
        </w:tblPrEx>
        <w:trPr>
          <w:jc w:val="center"/>
        </w:trPr>
        <w:tc>
          <w:tcPr>
            <w:tcW w:w="362" w:type="dxa"/>
            <w:tcBorders>
              <w:top w:val="single" w:sz="2" w:space="0" w:color="auto"/>
              <w:bottom w:val="single" w:sz="2" w:space="0" w:color="auto"/>
              <w:right w:val="nil"/>
            </w:tcBorders>
            <w:shd w:val="clear" w:color="auto" w:fill="auto"/>
            <w:tcMar>
              <w:left w:w="115" w:type="dxa"/>
              <w:right w:w="0" w:type="dxa"/>
            </w:tcMar>
          </w:tcPr>
          <w:p w:rsidR="001B350B" w:rsidRPr="001B350B" w:rsidRDefault="001B350B" w:rsidP="001B350B">
            <w:pPr>
              <w:spacing w:before="60" w:after="60"/>
              <w:rPr>
                <w:rFonts w:cs="Calibri"/>
              </w:rPr>
            </w:pPr>
            <w:r w:rsidRPr="001B350B">
              <w:rPr>
                <w:rFonts w:cs="Calibri"/>
              </w:rPr>
              <w:t>2.</w:t>
            </w:r>
          </w:p>
        </w:tc>
        <w:tc>
          <w:tcPr>
            <w:tcW w:w="13178" w:type="dxa"/>
            <w:gridSpan w:val="9"/>
            <w:tcBorders>
              <w:top w:val="single" w:sz="2" w:space="0" w:color="auto"/>
              <w:left w:val="nil"/>
              <w:bottom w:val="single" w:sz="2" w:space="0" w:color="auto"/>
            </w:tcBorders>
          </w:tcPr>
          <w:p w:rsidR="001B350B" w:rsidRPr="003338DE" w:rsidRDefault="001B350B" w:rsidP="001B350B">
            <w:r w:rsidRPr="003338DE">
              <w:t>Three separate classes were assessed – Fall 2014, Spring 2015 and Spring 2015OL.</w:t>
            </w:r>
          </w:p>
          <w:p w:rsidR="001B350B" w:rsidRPr="003338DE" w:rsidRDefault="001B350B" w:rsidP="001B350B">
            <w:r w:rsidRPr="003338DE">
              <w:t>Fall 2014: Four students registered for the course, making assessment difficult. The total population involved in the simulation during this time was 38,882 students; 413 schools. Half of the Students at Kentucky Wesleyan College in Strategy scored at or above 70 in leadership skills, collaboration and teamwork, marketing management, human resource management and corporate social responsibility. The lowest scores occurred in Analytical skills, Operations management and Strategic Analysis &amp; Planning.</w:t>
            </w:r>
          </w:p>
          <w:p w:rsidR="001B350B" w:rsidRPr="003338DE" w:rsidRDefault="001B350B" w:rsidP="001B350B"/>
          <w:p w:rsidR="001B350B" w:rsidRPr="003338DE" w:rsidRDefault="001B350B" w:rsidP="001B350B">
            <w:r w:rsidRPr="003338DE">
              <w:t>Spring 2015: Eleven students were registered in the course. The total population involved in the simulation during the time KWC students were involved was 40,988 students and 408 schools. For the spring 2015 students: 81% of the class scored at or above 70 in leadership skills, collaboration &amp; teamwork, marketing management and strategic analysis &amp; planning. Scores were particularly low in Analytical skills (45), financial management (60), operations management (49), human resource management (33), and corporate social responsibility (40).</w:t>
            </w:r>
          </w:p>
          <w:p w:rsidR="001B350B" w:rsidRPr="003338DE" w:rsidRDefault="001B350B" w:rsidP="001B350B"/>
          <w:p w:rsidR="001B350B" w:rsidRPr="003338DE" w:rsidRDefault="001B350B" w:rsidP="001B350B">
            <w:pPr>
              <w:spacing w:before="60" w:after="60"/>
            </w:pPr>
            <w:r w:rsidRPr="003338DE">
              <w:t xml:space="preserve">Spring 2015OL: Four students were registered in the online course. This course was taught during the last seven weeks of the spring semester. At </w:t>
            </w:r>
            <w:r w:rsidRPr="003338DE">
              <w:lastRenderedPageBreak/>
              <w:t>the time 41,912 students and 408 schools were participating in the simulation globally.  Half (50%) of the Spring 2015OL class scored at or above 70 in Analytical skills, Human Resource Management and Corporate Social Responsibility. Because of the small online class, each student took responsibility for a company, therefore there are no scores for leadership or collaboration and teamwork. Overall scores were very low in financial management (41), operations management (44), Marketing management (44), and strategic analysis &amp; planning (46).</w:t>
            </w:r>
          </w:p>
          <w:p w:rsidR="001B350B" w:rsidRPr="003338DE" w:rsidRDefault="001B350B" w:rsidP="001B350B">
            <w:r w:rsidRPr="003338DE">
              <w:t>Too much emphasis was put on the simulation this academic year. While the students enjoyed it, other aspects of Strategy suffered. More emphasis will be put on case analysis, financial analysis, pro forma statements, trends, and Porter’s Five Forces Model.</w:t>
            </w:r>
          </w:p>
          <w:p w:rsidR="001B350B" w:rsidRPr="003338DE" w:rsidRDefault="001B350B" w:rsidP="001B350B"/>
          <w:p w:rsidR="001B350B" w:rsidRPr="003338DE" w:rsidRDefault="001B350B" w:rsidP="001B350B">
            <w:r w:rsidRPr="003338DE">
              <w:t>The instructor informed the Business faculty that students were not proactive in the spring semester – probably because so many were athletes traveling away for games (at least 20 classes were missed out of a Monday-Wednesday-Friday course schedule; at least 8 classes were missed out of a Tuesday-Thursday course schedule). As a result, the Business faculty have agreed to open the Strategy course to all first semester seniors (so seniors in their last semester will not be the only students allowed in the Strategy course). However, those first semester seniors admitted to the course must have taken and completed Financial Management. It is believed that doing this will help students to meet the rigor of the capstone course with less haste and most intention.</w:t>
            </w:r>
          </w:p>
          <w:p w:rsidR="001B350B" w:rsidRPr="003338DE" w:rsidRDefault="001B350B" w:rsidP="001B350B"/>
          <w:p w:rsidR="001B350B" w:rsidRPr="003338DE" w:rsidRDefault="001B350B" w:rsidP="001B350B">
            <w:r w:rsidRPr="003338DE">
              <w:t>In addition, Financial Management (BA3341) must be reviewed to see how improvement can occur in the application of finance tools.</w:t>
            </w:r>
          </w:p>
          <w:p w:rsidR="001B350B" w:rsidRPr="003338DE" w:rsidRDefault="001B350B" w:rsidP="001B350B">
            <w:r w:rsidRPr="003338DE">
              <w:t>Principles classes must emphasize key concepts better.</w:t>
            </w:r>
          </w:p>
          <w:p w:rsidR="001B350B" w:rsidRPr="003338DE" w:rsidRDefault="001B350B" w:rsidP="001B350B">
            <w:r w:rsidRPr="003338DE">
              <w:t>If simulations or learning management systems are required for courses, students must purchase access to those systems or drop the course.</w:t>
            </w:r>
          </w:p>
          <w:p w:rsidR="001B350B" w:rsidRPr="003338DE" w:rsidRDefault="001B350B" w:rsidP="001B350B"/>
          <w:p w:rsidR="001B350B" w:rsidRPr="003338DE" w:rsidRDefault="001B350B" w:rsidP="001B350B">
            <w:r w:rsidRPr="003338DE">
              <w:t>Results for the simulation: Historically business students at Kentucky Wesleyan College perform poorly in analytical skills, financial management, operations management and strategic analysis and planning. That trend continues in the simulation data:</w:t>
            </w:r>
          </w:p>
          <w:p w:rsidR="001B350B" w:rsidRPr="003338DE" w:rsidRDefault="001B350B" w:rsidP="001B350B">
            <w:r w:rsidRPr="003338DE">
              <w:t>• Students have difficulty analyzing information, calculating financial ratios, and identifying ways to improve company performance.</w:t>
            </w:r>
          </w:p>
          <w:p w:rsidR="001B350B" w:rsidRPr="003338DE" w:rsidRDefault="001B350B" w:rsidP="001B350B">
            <w:r w:rsidRPr="003338DE">
              <w:t>• Students have difficulty applying financial management principles based on company ROE, credit rating, and stock price performance.</w:t>
            </w:r>
          </w:p>
          <w:p w:rsidR="001B350B" w:rsidRPr="003338DE" w:rsidRDefault="001B350B" w:rsidP="001B350B">
            <w:r w:rsidRPr="003338DE">
              <w:t>• Students have difficulty managing production operations and controlling production costs.</w:t>
            </w:r>
          </w:p>
          <w:p w:rsidR="001B350B" w:rsidRPr="003338DE" w:rsidRDefault="001B350B" w:rsidP="001B350B">
            <w:r w:rsidRPr="003338DE">
              <w:t>• Students have difficulty planning and thinking strategically.</w:t>
            </w:r>
          </w:p>
          <w:p w:rsidR="001B350B" w:rsidRPr="003338DE" w:rsidRDefault="001B350B" w:rsidP="001B350B">
            <w:r w:rsidRPr="003338DE">
              <w:t>• For one group (Fall 2014), students had difficulty managing workforce and controlling labor costs.</w:t>
            </w:r>
          </w:p>
          <w:p w:rsidR="001B350B" w:rsidRPr="003338DE" w:rsidRDefault="001B350B" w:rsidP="001B350B"/>
          <w:p w:rsidR="001B350B" w:rsidRPr="003338DE" w:rsidRDefault="001B350B" w:rsidP="001B350B">
            <w:pPr>
              <w:spacing w:before="60" w:after="60"/>
              <w:rPr>
                <w:rFonts w:cs="Calibri"/>
              </w:rPr>
            </w:pPr>
            <w:r w:rsidRPr="003338DE">
              <w:t>More classwork is not necessarily the answer in this situation. The methods of instruction must be hampering critical thinking, and opportunities to demonstrate and apply learning are lacking.</w:t>
            </w:r>
          </w:p>
          <w:p w:rsidR="001B350B" w:rsidRPr="003338DE" w:rsidRDefault="001B350B" w:rsidP="001B350B">
            <w:pPr>
              <w:spacing w:before="60" w:after="60"/>
              <w:rPr>
                <w:rFonts w:cs="Calibri"/>
              </w:rPr>
            </w:pPr>
          </w:p>
        </w:tc>
      </w:tr>
      <w:tr w:rsidR="00E604D6" w:rsidRPr="00C73062" w:rsidTr="00A028F5">
        <w:tblPrEx>
          <w:tblCellMar>
            <w:left w:w="108" w:type="dxa"/>
            <w:right w:w="108" w:type="dxa"/>
          </w:tblCellMar>
          <w:tblLook w:val="01E0" w:firstRow="1" w:lastRow="1" w:firstColumn="1" w:lastColumn="1" w:noHBand="0" w:noVBand="0"/>
        </w:tblPrEx>
        <w:trPr>
          <w:trHeight w:val="288"/>
          <w:jc w:val="center"/>
        </w:trPr>
        <w:tc>
          <w:tcPr>
            <w:tcW w:w="13540" w:type="dxa"/>
            <w:gridSpan w:val="10"/>
            <w:tcBorders>
              <w:top w:val="single" w:sz="2" w:space="0" w:color="auto"/>
              <w:bottom w:val="single" w:sz="2" w:space="0" w:color="auto"/>
            </w:tcBorders>
            <w:shd w:val="clear" w:color="auto" w:fill="DBE5F1"/>
            <w:tcMar>
              <w:left w:w="115" w:type="dxa"/>
              <w:right w:w="0" w:type="dxa"/>
            </w:tcMar>
            <w:vAlign w:val="center"/>
          </w:tcPr>
          <w:p w:rsidR="00E604D6" w:rsidRPr="00C73062" w:rsidRDefault="00E604D6" w:rsidP="001B350B">
            <w:pPr>
              <w:spacing w:before="60" w:after="60"/>
              <w:rPr>
                <w:rFonts w:cs="Calibri"/>
                <w:highlight w:val="yellow"/>
              </w:rPr>
            </w:pPr>
            <w:r w:rsidRPr="00581B0E">
              <w:rPr>
                <w:rFonts w:cs="Calibri"/>
                <w:b/>
              </w:rPr>
              <w:lastRenderedPageBreak/>
              <w:t xml:space="preserve">Summary of Results from Implementing Indirect Measures of Student Learning: </w:t>
            </w:r>
            <w:r w:rsidRPr="00581B0E">
              <w:rPr>
                <w:b/>
                <w:i/>
              </w:rPr>
              <w:t>Business</w:t>
            </w:r>
            <w:r w:rsidRPr="003338DE">
              <w:rPr>
                <w:b/>
                <w:i/>
              </w:rPr>
              <w:t xml:space="preserve"> Administration with an Emphasis in </w:t>
            </w:r>
            <w:r>
              <w:rPr>
                <w:b/>
                <w:i/>
              </w:rPr>
              <w:t>Management Information Systems</w:t>
            </w:r>
          </w:p>
        </w:tc>
      </w:tr>
      <w:tr w:rsidR="009C018D" w:rsidRPr="00C73062" w:rsidTr="00A028F5">
        <w:tblPrEx>
          <w:tblCellMar>
            <w:left w:w="108" w:type="dxa"/>
            <w:right w:w="108" w:type="dxa"/>
          </w:tblCellMar>
          <w:tblLook w:val="01E0" w:firstRow="1" w:lastRow="1" w:firstColumn="1" w:lastColumn="1" w:noHBand="0" w:noVBand="0"/>
        </w:tblPrEx>
        <w:trPr>
          <w:jc w:val="center"/>
        </w:trPr>
        <w:tc>
          <w:tcPr>
            <w:tcW w:w="362" w:type="dxa"/>
            <w:tcBorders>
              <w:top w:val="single" w:sz="2" w:space="0" w:color="auto"/>
              <w:bottom w:val="single" w:sz="2" w:space="0" w:color="auto"/>
              <w:right w:val="nil"/>
            </w:tcBorders>
            <w:tcMar>
              <w:left w:w="115" w:type="dxa"/>
              <w:right w:w="0" w:type="dxa"/>
            </w:tcMar>
          </w:tcPr>
          <w:p w:rsidR="009C018D" w:rsidRPr="009C018D" w:rsidRDefault="009C018D" w:rsidP="009C018D">
            <w:pPr>
              <w:spacing w:before="60" w:after="60"/>
              <w:rPr>
                <w:rFonts w:cs="Calibri"/>
              </w:rPr>
            </w:pPr>
            <w:r w:rsidRPr="009C018D">
              <w:rPr>
                <w:rFonts w:cs="Calibri"/>
              </w:rPr>
              <w:t>1.</w:t>
            </w:r>
          </w:p>
        </w:tc>
        <w:tc>
          <w:tcPr>
            <w:tcW w:w="13178" w:type="dxa"/>
            <w:gridSpan w:val="9"/>
            <w:tcBorders>
              <w:top w:val="single" w:sz="2" w:space="0" w:color="auto"/>
              <w:left w:val="nil"/>
              <w:bottom w:val="single" w:sz="2" w:space="0" w:color="auto"/>
            </w:tcBorders>
            <w:tcMar>
              <w:left w:w="115" w:type="dxa"/>
              <w:right w:w="115" w:type="dxa"/>
            </w:tcMar>
          </w:tcPr>
          <w:p w:rsidR="009C018D" w:rsidRPr="003338DE" w:rsidRDefault="009C018D" w:rsidP="009C018D">
            <w:pPr>
              <w:rPr>
                <w:b/>
              </w:rPr>
            </w:pPr>
            <w:r w:rsidRPr="003338DE">
              <w:rPr>
                <w:b/>
              </w:rPr>
              <w:t>Results of Senior Exit Survey, 2014-2015:</w:t>
            </w:r>
          </w:p>
          <w:p w:rsidR="009C018D" w:rsidRPr="003338DE" w:rsidRDefault="009C018D" w:rsidP="009C018D">
            <w:r w:rsidRPr="003338DE">
              <w:t>(10 out of 14 responded)</w:t>
            </w:r>
          </w:p>
          <w:p w:rsidR="009C018D" w:rsidRPr="003338DE" w:rsidRDefault="009C018D" w:rsidP="009C018D">
            <w:r w:rsidRPr="003338DE">
              <w:t>•71% agreed or strongly agreed that faculty helped them to think more critically.</w:t>
            </w:r>
          </w:p>
          <w:p w:rsidR="009C018D" w:rsidRPr="003338DE" w:rsidRDefault="009C018D" w:rsidP="009C018D">
            <w:r w:rsidRPr="003338DE">
              <w:t>•72% agreed or strongly agreed that faculty helped them to think in a logical manner.</w:t>
            </w:r>
          </w:p>
          <w:p w:rsidR="009C018D" w:rsidRPr="003338DE" w:rsidRDefault="009C018D" w:rsidP="009C018D">
            <w:r w:rsidRPr="003338DE">
              <w:t>•62% agreed or strongly agreed that faculty helped them to be a more effective communicator.</w:t>
            </w:r>
          </w:p>
          <w:p w:rsidR="009C018D" w:rsidRPr="003338DE" w:rsidRDefault="009C018D" w:rsidP="009C018D">
            <w:r w:rsidRPr="003338DE">
              <w:t xml:space="preserve">•72% agreed or strongly agreed that faculty helped them receive a variety of information, analyze and formulate appropriate responses to </w:t>
            </w:r>
            <w:r w:rsidRPr="003338DE">
              <w:lastRenderedPageBreak/>
              <w:t>problems.</w:t>
            </w:r>
          </w:p>
          <w:p w:rsidR="009C018D" w:rsidRPr="003338DE" w:rsidRDefault="009C018D" w:rsidP="009C018D">
            <w:r w:rsidRPr="003338DE">
              <w:t>•84% agreed or strongly agreed that faculty gave them more confidence and they were more prepared to begin their careers in comparison to students in other majors.</w:t>
            </w:r>
          </w:p>
          <w:p w:rsidR="009C018D" w:rsidRPr="003338DE" w:rsidRDefault="009C018D" w:rsidP="009C018D">
            <w:r w:rsidRPr="003338DE">
              <w:t>• 30% agreed or strongly agreed that faculty helped them to be adequately prepared for graduate school.</w:t>
            </w:r>
          </w:p>
          <w:p w:rsidR="009C018D" w:rsidRPr="003338DE" w:rsidRDefault="009C018D" w:rsidP="009C018D">
            <w:r w:rsidRPr="003338DE">
              <w:t>• 60% agreed or strongly agreed that faculty helped them grow intellectually.</w:t>
            </w:r>
          </w:p>
          <w:p w:rsidR="009C018D" w:rsidRPr="003338DE" w:rsidRDefault="009C018D" w:rsidP="009C018D">
            <w:r w:rsidRPr="003338DE">
              <w:t>•72% agreed or strongly agreed that faculty encouraged them to recognize and analyze ethical issues.</w:t>
            </w:r>
          </w:p>
          <w:p w:rsidR="009C018D" w:rsidRPr="003338DE" w:rsidRDefault="009C018D" w:rsidP="009C018D"/>
          <w:p w:rsidR="009C018D" w:rsidRPr="003338DE" w:rsidRDefault="009C018D" w:rsidP="009C018D">
            <w:r w:rsidRPr="003338DE">
              <w:t>85% agreed that teaching was satisfactory.</w:t>
            </w:r>
          </w:p>
          <w:p w:rsidR="009C018D" w:rsidRPr="003338DE" w:rsidRDefault="009C018D" w:rsidP="009C018D">
            <w:r w:rsidRPr="003338DE">
              <w:t>85.72% agreed that advising was satisfactory.</w:t>
            </w:r>
          </w:p>
          <w:p w:rsidR="009C018D" w:rsidRPr="003338DE" w:rsidRDefault="009C018D" w:rsidP="009C018D">
            <w:r w:rsidRPr="003338DE">
              <w:t>85.71% agreed that faculty actively assisted them in pursuing their goals.</w:t>
            </w:r>
          </w:p>
        </w:tc>
      </w:tr>
      <w:tr w:rsidR="00A028F5" w:rsidRPr="00C73062" w:rsidTr="00A028F5">
        <w:tblPrEx>
          <w:tblCellMar>
            <w:left w:w="108" w:type="dxa"/>
            <w:right w:w="108" w:type="dxa"/>
          </w:tblCellMar>
          <w:tblLook w:val="01E0" w:firstRow="1" w:lastRow="1" w:firstColumn="1" w:lastColumn="1" w:noHBand="0" w:noVBand="0"/>
        </w:tblPrEx>
        <w:trPr>
          <w:jc w:val="center"/>
        </w:trPr>
        <w:tc>
          <w:tcPr>
            <w:tcW w:w="362" w:type="dxa"/>
            <w:tcBorders>
              <w:top w:val="single" w:sz="2" w:space="0" w:color="auto"/>
              <w:bottom w:val="single" w:sz="2" w:space="0" w:color="auto"/>
              <w:right w:val="nil"/>
            </w:tcBorders>
            <w:tcMar>
              <w:left w:w="115" w:type="dxa"/>
              <w:right w:w="0" w:type="dxa"/>
            </w:tcMar>
          </w:tcPr>
          <w:p w:rsidR="00A028F5" w:rsidRPr="009C018D" w:rsidRDefault="00A028F5" w:rsidP="00A028F5">
            <w:pPr>
              <w:spacing w:before="60" w:after="60"/>
              <w:rPr>
                <w:rFonts w:cs="Calibri"/>
              </w:rPr>
            </w:pPr>
            <w:r w:rsidRPr="009C018D">
              <w:rPr>
                <w:rFonts w:cs="Calibri"/>
              </w:rPr>
              <w:lastRenderedPageBreak/>
              <w:t>2.</w:t>
            </w:r>
          </w:p>
        </w:tc>
        <w:tc>
          <w:tcPr>
            <w:tcW w:w="13178" w:type="dxa"/>
            <w:gridSpan w:val="9"/>
            <w:tcBorders>
              <w:top w:val="single" w:sz="2" w:space="0" w:color="auto"/>
              <w:left w:val="nil"/>
              <w:bottom w:val="single" w:sz="2" w:space="0" w:color="auto"/>
            </w:tcBorders>
          </w:tcPr>
          <w:p w:rsidR="00A028F5" w:rsidRDefault="00A028F5" w:rsidP="00A028F5">
            <w:pPr>
              <w:spacing w:before="60" w:after="60"/>
              <w:rPr>
                <w:rFonts w:cs="Calibri"/>
                <w:i/>
              </w:rPr>
            </w:pPr>
            <w:r w:rsidRPr="00A77556">
              <w:rPr>
                <w:rFonts w:cs="Calibri"/>
                <w:i/>
              </w:rPr>
              <w:t>Summary of Results for Indirect Measure 2 (NSSE)</w:t>
            </w:r>
          </w:p>
          <w:p w:rsidR="00A028F5" w:rsidRDefault="00A028F5" w:rsidP="00A028F5">
            <w:pPr>
              <w:spacing w:before="60" w:after="60"/>
              <w:rPr>
                <w:rFonts w:cs="Calibri"/>
              </w:rPr>
            </w:pPr>
            <w:r>
              <w:rPr>
                <w:rFonts w:cs="Calibri"/>
              </w:rPr>
              <w:t>With the exception of “forming a new idea or understanding from various pieces of information, KWC Seniors responding indicated 84% experienced quite a bit or very much application of facts, theories, or methods to practical or new situations; 80% experienced analyzing an idea, experience, or line of reasoning in depth by examining its parts; and 77% experienced evaluating a point of view, decision, or information source.</w:t>
            </w:r>
          </w:p>
          <w:p w:rsidR="00A028F5" w:rsidRDefault="00A028F5" w:rsidP="00A028F5">
            <w:pPr>
              <w:spacing w:before="60" w:after="60"/>
              <w:rPr>
                <w:rFonts w:cs="Calibri"/>
              </w:rPr>
            </w:pPr>
          </w:p>
          <w:p w:rsidR="00A028F5" w:rsidRDefault="00A028F5" w:rsidP="00A028F5">
            <w:pPr>
              <w:spacing w:before="60" w:after="60"/>
              <w:rPr>
                <w:rFonts w:cs="Calibri"/>
              </w:rPr>
            </w:pPr>
            <w:r>
              <w:rPr>
                <w:rFonts w:cs="Calibri"/>
              </w:rPr>
              <w:t>77% of KWC responding Seniors learned something that changed the way they understook an issue or concept often or very often.</w:t>
            </w:r>
          </w:p>
          <w:p w:rsidR="00A028F5" w:rsidRDefault="00A028F5" w:rsidP="00A028F5">
            <w:pPr>
              <w:spacing w:before="60" w:after="60"/>
              <w:rPr>
                <w:rFonts w:cs="Calibri"/>
              </w:rPr>
            </w:pPr>
            <w:r>
              <w:rPr>
                <w:rFonts w:cs="Calibri"/>
              </w:rPr>
              <w:t>88% of KWC responding Seniors connected ideas from their courses to their prior experiences and knowledge often or very often.</w:t>
            </w:r>
          </w:p>
          <w:p w:rsidR="00A028F5" w:rsidRDefault="00A028F5" w:rsidP="00A028F5">
            <w:pPr>
              <w:spacing w:before="60" w:after="60"/>
              <w:rPr>
                <w:rFonts w:cs="Calibri"/>
              </w:rPr>
            </w:pPr>
          </w:p>
          <w:p w:rsidR="00A028F5" w:rsidRDefault="00A028F5" w:rsidP="00A028F5">
            <w:pPr>
              <w:spacing w:before="60" w:after="60"/>
              <w:rPr>
                <w:rFonts w:cs="Calibri"/>
              </w:rPr>
            </w:pPr>
            <w:r>
              <w:rPr>
                <w:rFonts w:cs="Calibri"/>
              </w:rPr>
              <w:t>90% of KWC responding Seniors identified key information from reading assignments often or very often.</w:t>
            </w:r>
          </w:p>
          <w:p w:rsidR="00A028F5" w:rsidRDefault="00A028F5" w:rsidP="00A028F5">
            <w:pPr>
              <w:spacing w:before="60" w:after="60"/>
              <w:rPr>
                <w:rFonts w:cs="Calibri"/>
              </w:rPr>
            </w:pPr>
          </w:p>
          <w:p w:rsidR="00A028F5" w:rsidRDefault="00A028F5" w:rsidP="00A028F5">
            <w:pPr>
              <w:spacing w:before="60" w:after="60"/>
              <w:rPr>
                <w:rFonts w:cs="Calibri"/>
              </w:rPr>
            </w:pPr>
            <w:r>
              <w:rPr>
                <w:rFonts w:cs="Calibri"/>
              </w:rPr>
              <w:t>8% of KWC responding Seniors used numerical information to examine a real-world problem or issue often or very often.</w:t>
            </w:r>
          </w:p>
          <w:p w:rsidR="00A028F5" w:rsidRDefault="00A028F5" w:rsidP="00A028F5">
            <w:pPr>
              <w:spacing w:before="60" w:after="60"/>
              <w:rPr>
                <w:rFonts w:cs="Calibri"/>
              </w:rPr>
            </w:pPr>
            <w:r>
              <w:rPr>
                <w:rFonts w:cs="Calibri"/>
              </w:rPr>
              <w:t>93% of KWC responding Seniors evaluated what others have concluded from numerical information sometimes, often or very often.</w:t>
            </w:r>
          </w:p>
          <w:p w:rsidR="00A028F5" w:rsidRDefault="00A028F5" w:rsidP="00A028F5">
            <w:pPr>
              <w:spacing w:before="60" w:after="60"/>
              <w:rPr>
                <w:rFonts w:cs="Calibri"/>
              </w:rPr>
            </w:pPr>
          </w:p>
          <w:p w:rsidR="00A028F5" w:rsidRPr="00A77556" w:rsidRDefault="00A028F5" w:rsidP="00A028F5">
            <w:pPr>
              <w:spacing w:before="60" w:after="60"/>
              <w:rPr>
                <w:rFonts w:cs="Calibri"/>
              </w:rPr>
            </w:pPr>
            <w:r>
              <w:rPr>
                <w:rFonts w:cs="Calibri"/>
              </w:rPr>
              <w:t>With the exception of working with other students on course projects or assignments (47% often or very often), 80% of KWC responding Seniors asked another student to help then understand course material; 95% of KWC responding Seniors explained course material to one or more students sometimes, often or very often; and 78% prepared for exams by discussing or working through course material with other students.</w:t>
            </w:r>
          </w:p>
        </w:tc>
      </w:tr>
    </w:tbl>
    <w:p w:rsidR="00E604D6" w:rsidRPr="00C73062" w:rsidRDefault="00E604D6" w:rsidP="00E604D6">
      <w:pPr>
        <w:rPr>
          <w:vanish/>
          <w:highlight w:val="yellow"/>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
        <w:gridCol w:w="3384"/>
        <w:gridCol w:w="1224"/>
        <w:gridCol w:w="1224"/>
        <w:gridCol w:w="1224"/>
        <w:gridCol w:w="1224"/>
        <w:gridCol w:w="1224"/>
        <w:gridCol w:w="1224"/>
        <w:gridCol w:w="1224"/>
        <w:gridCol w:w="1224"/>
      </w:tblGrid>
      <w:tr w:rsidR="00E604D6" w:rsidRPr="00C73062" w:rsidTr="00581B0E">
        <w:trPr>
          <w:trHeight w:val="432"/>
          <w:jc w:val="center"/>
        </w:trPr>
        <w:tc>
          <w:tcPr>
            <w:tcW w:w="13536" w:type="dxa"/>
            <w:gridSpan w:val="10"/>
            <w:tcBorders>
              <w:top w:val="nil"/>
            </w:tcBorders>
            <w:shd w:val="clear" w:color="auto" w:fill="DBE5F1"/>
            <w:vAlign w:val="center"/>
          </w:tcPr>
          <w:p w:rsidR="00E604D6" w:rsidRPr="00C73062" w:rsidRDefault="00E604D6" w:rsidP="001B350B">
            <w:pPr>
              <w:spacing w:before="60" w:after="60"/>
              <w:rPr>
                <w:rFonts w:cs="Calibri"/>
                <w:b/>
                <w:highlight w:val="yellow"/>
              </w:rPr>
            </w:pPr>
            <w:r w:rsidRPr="00581B0E">
              <w:rPr>
                <w:rFonts w:cs="Calibri"/>
                <w:b/>
              </w:rPr>
              <w:t xml:space="preserve">Summary of Achievement of Intended Student Learning Outcomes: </w:t>
            </w:r>
            <w:r w:rsidRPr="00581B0E">
              <w:rPr>
                <w:b/>
                <w:i/>
              </w:rPr>
              <w:t>Business</w:t>
            </w:r>
            <w:r w:rsidRPr="003338DE">
              <w:rPr>
                <w:b/>
                <w:i/>
              </w:rPr>
              <w:t xml:space="preserve"> Administration with an Emphasis in </w:t>
            </w:r>
            <w:r>
              <w:rPr>
                <w:b/>
                <w:i/>
              </w:rPr>
              <w:t>Management Information Systems</w:t>
            </w:r>
            <w:r w:rsidR="007336DC">
              <w:rPr>
                <w:b/>
                <w:i/>
              </w:rPr>
              <w:t>…This emphasis was eliminated April 2016 by vote of the faculty.</w:t>
            </w:r>
          </w:p>
        </w:tc>
      </w:tr>
      <w:tr w:rsidR="00E604D6" w:rsidRPr="00C73062" w:rsidTr="00581B0E">
        <w:trPr>
          <w:trHeight w:val="432"/>
          <w:jc w:val="center"/>
        </w:trPr>
        <w:tc>
          <w:tcPr>
            <w:tcW w:w="3744" w:type="dxa"/>
            <w:gridSpan w:val="2"/>
            <w:tcBorders>
              <w:bottom w:val="single" w:sz="4" w:space="0" w:color="auto"/>
            </w:tcBorders>
            <w:shd w:val="clear" w:color="auto" w:fill="auto"/>
            <w:vAlign w:val="center"/>
          </w:tcPr>
          <w:p w:rsidR="00E604D6" w:rsidRPr="00581B0E" w:rsidRDefault="00E604D6" w:rsidP="001B350B">
            <w:pPr>
              <w:jc w:val="center"/>
              <w:rPr>
                <w:b/>
              </w:rPr>
            </w:pPr>
            <w:r w:rsidRPr="00581B0E">
              <w:rPr>
                <w:b/>
              </w:rPr>
              <w:t>Intended Student Learning Outcomes</w:t>
            </w:r>
          </w:p>
        </w:tc>
        <w:tc>
          <w:tcPr>
            <w:tcW w:w="9792" w:type="dxa"/>
            <w:gridSpan w:val="8"/>
            <w:tcBorders>
              <w:bottom w:val="single" w:sz="4" w:space="0" w:color="auto"/>
            </w:tcBorders>
            <w:shd w:val="clear" w:color="auto" w:fill="auto"/>
            <w:vAlign w:val="center"/>
          </w:tcPr>
          <w:p w:rsidR="00E604D6" w:rsidRPr="00A76A36" w:rsidRDefault="00E604D6" w:rsidP="001B350B">
            <w:pPr>
              <w:jc w:val="center"/>
              <w:rPr>
                <w:b/>
              </w:rPr>
            </w:pPr>
            <w:r w:rsidRPr="00A76A36">
              <w:rPr>
                <w:b/>
              </w:rPr>
              <w:t>Learning Assessment Measures</w:t>
            </w:r>
          </w:p>
        </w:tc>
      </w:tr>
      <w:tr w:rsidR="00E604D6" w:rsidRPr="00C73062" w:rsidTr="00581B0E">
        <w:trPr>
          <w:trHeight w:val="432"/>
          <w:jc w:val="center"/>
        </w:trPr>
        <w:tc>
          <w:tcPr>
            <w:tcW w:w="3744" w:type="dxa"/>
            <w:gridSpan w:val="2"/>
            <w:vMerge w:val="restart"/>
            <w:shd w:val="clear" w:color="auto" w:fill="DBE5F1"/>
            <w:vAlign w:val="center"/>
          </w:tcPr>
          <w:p w:rsidR="00E604D6" w:rsidRPr="00581B0E" w:rsidRDefault="00E604D6" w:rsidP="001B350B">
            <w:pPr>
              <w:jc w:val="center"/>
            </w:pPr>
            <w:r w:rsidRPr="00581B0E">
              <w:rPr>
                <w:rFonts w:cs="Calibri"/>
                <w:b/>
              </w:rPr>
              <w:t>General Program ISLOs</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1</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2</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3</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4</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1</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2</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3</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4</w:t>
            </w:r>
          </w:p>
        </w:tc>
      </w:tr>
      <w:tr w:rsidR="00E604D6" w:rsidRPr="00C73062" w:rsidTr="00581B0E">
        <w:trPr>
          <w:trHeight w:val="432"/>
          <w:jc w:val="center"/>
        </w:trPr>
        <w:tc>
          <w:tcPr>
            <w:tcW w:w="3744" w:type="dxa"/>
            <w:gridSpan w:val="2"/>
            <w:vMerge/>
            <w:shd w:val="clear" w:color="auto" w:fill="DBE5F1"/>
            <w:vAlign w:val="center"/>
          </w:tcPr>
          <w:p w:rsidR="00E604D6" w:rsidRPr="00C73062" w:rsidRDefault="00E604D6" w:rsidP="001B350B">
            <w:pPr>
              <w:jc w:val="center"/>
              <w:rPr>
                <w:highlight w:val="yellow"/>
              </w:rPr>
            </w:pP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lastRenderedPageBreak/>
              <w:t>1.</w:t>
            </w:r>
          </w:p>
        </w:tc>
        <w:tc>
          <w:tcPr>
            <w:tcW w:w="3384"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analyze the impact of business solutions in a global, economic, environmental, technological, ethical and societal context (critical thinking).</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2.</w:t>
            </w:r>
          </w:p>
        </w:tc>
        <w:tc>
          <w:tcPr>
            <w:tcW w:w="3384"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identify, formulate, and solve business problems using information sources properly (nformation literacy and quantitative/analytical analysis).</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3.</w:t>
            </w:r>
          </w:p>
        </w:tc>
        <w:tc>
          <w:tcPr>
            <w:tcW w:w="3384"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communicate effectively verbally and in writing as the context requires (oral and written communication).</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4.</w:t>
            </w:r>
          </w:p>
        </w:tc>
        <w:tc>
          <w:tcPr>
            <w:tcW w:w="3384" w:type="dxa"/>
            <w:tcBorders>
              <w:left w:val="nil"/>
            </w:tcBorders>
            <w:shd w:val="clear" w:color="auto" w:fill="auto"/>
          </w:tcPr>
          <w:p w:rsidR="00581B0E" w:rsidRPr="00581B0E" w:rsidRDefault="00581B0E" w:rsidP="00581B0E">
            <w:pPr>
              <w:spacing w:before="60" w:after="60"/>
              <w:rPr>
                <w:rFonts w:cs="Calibri"/>
                <w:i/>
              </w:rPr>
            </w:pPr>
            <w:r w:rsidRPr="00581B0E">
              <w:rPr>
                <w:rFonts w:cs="Calibri"/>
                <w:i/>
              </w:rPr>
              <w:t>Students will be able to  collaborate with people of diverse backgrounds (teamwork).</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r w:rsidR="00E604D6" w:rsidRPr="00C73062" w:rsidTr="00581B0E">
        <w:trPr>
          <w:trHeight w:val="432"/>
          <w:jc w:val="center"/>
        </w:trPr>
        <w:tc>
          <w:tcPr>
            <w:tcW w:w="3744" w:type="dxa"/>
            <w:gridSpan w:val="2"/>
            <w:vMerge w:val="restart"/>
            <w:shd w:val="clear" w:color="auto" w:fill="DBE5F1"/>
            <w:tcMar>
              <w:left w:w="0" w:type="dxa"/>
              <w:right w:w="0" w:type="dxa"/>
            </w:tcMar>
            <w:vAlign w:val="center"/>
          </w:tcPr>
          <w:p w:rsidR="00E604D6" w:rsidRPr="00581B0E" w:rsidRDefault="00E604D6" w:rsidP="001B350B">
            <w:pPr>
              <w:spacing w:before="60"/>
              <w:jc w:val="center"/>
              <w:rPr>
                <w:rFonts w:cs="Calibri"/>
                <w:b/>
              </w:rPr>
            </w:pPr>
            <w:r w:rsidRPr="00581B0E">
              <w:rPr>
                <w:rFonts w:cs="Calibri"/>
                <w:b/>
              </w:rPr>
              <w:t>Intended Student Learning Outcomes:</w:t>
            </w:r>
          </w:p>
          <w:p w:rsidR="00E604D6" w:rsidRPr="00C73062" w:rsidRDefault="00581B0E" w:rsidP="001B350B">
            <w:pPr>
              <w:spacing w:after="60"/>
              <w:jc w:val="center"/>
              <w:rPr>
                <w:rFonts w:cs="Calibri"/>
                <w:b/>
                <w:highlight w:val="yellow"/>
              </w:rPr>
            </w:pPr>
            <w:r w:rsidRPr="00581B0E">
              <w:rPr>
                <w:b/>
                <w:i/>
              </w:rPr>
              <w:t>Business Administration with an Emphasis in Management Information Systems</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1</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2</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3</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Direct Measure 4</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1</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2</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3</w:t>
            </w:r>
          </w:p>
        </w:tc>
        <w:tc>
          <w:tcPr>
            <w:tcW w:w="1224" w:type="dxa"/>
            <w:shd w:val="clear" w:color="auto" w:fill="DBE5F1"/>
            <w:vAlign w:val="center"/>
          </w:tcPr>
          <w:p w:rsidR="00E604D6" w:rsidRPr="00A76A36" w:rsidRDefault="00E604D6" w:rsidP="001B350B">
            <w:pPr>
              <w:spacing w:before="60" w:after="60"/>
              <w:jc w:val="center"/>
              <w:rPr>
                <w:b/>
                <w:i/>
                <w:sz w:val="18"/>
                <w:szCs w:val="18"/>
              </w:rPr>
            </w:pPr>
            <w:r w:rsidRPr="00A76A36">
              <w:rPr>
                <w:b/>
                <w:i/>
                <w:sz w:val="18"/>
                <w:szCs w:val="18"/>
              </w:rPr>
              <w:t>Indirect Measure 4</w:t>
            </w:r>
          </w:p>
        </w:tc>
      </w:tr>
      <w:tr w:rsidR="00E604D6" w:rsidRPr="00C73062" w:rsidTr="00581B0E">
        <w:trPr>
          <w:trHeight w:val="432"/>
          <w:jc w:val="center"/>
        </w:trPr>
        <w:tc>
          <w:tcPr>
            <w:tcW w:w="3744" w:type="dxa"/>
            <w:gridSpan w:val="2"/>
            <w:vMerge/>
            <w:shd w:val="clear" w:color="auto" w:fill="DBE5F1"/>
            <w:vAlign w:val="center"/>
          </w:tcPr>
          <w:p w:rsidR="00E604D6" w:rsidRPr="00C73062" w:rsidRDefault="00E604D6" w:rsidP="001B350B">
            <w:pPr>
              <w:jc w:val="center"/>
              <w:rPr>
                <w:highlight w:val="yellow"/>
              </w:rPr>
            </w:pP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c>
          <w:tcPr>
            <w:tcW w:w="1224" w:type="dxa"/>
            <w:shd w:val="clear" w:color="auto" w:fill="DBE5F1"/>
            <w:vAlign w:val="center"/>
          </w:tcPr>
          <w:p w:rsidR="00E604D6" w:rsidRPr="00A76A36" w:rsidRDefault="00E604D6" w:rsidP="001B350B">
            <w:pPr>
              <w:spacing w:before="60" w:after="60"/>
              <w:jc w:val="center"/>
              <w:rPr>
                <w:sz w:val="18"/>
                <w:szCs w:val="18"/>
              </w:rPr>
            </w:pPr>
            <w:r w:rsidRPr="00A76A36">
              <w:rPr>
                <w:b/>
                <w:sz w:val="18"/>
                <w:szCs w:val="18"/>
              </w:rPr>
              <w:t>Performance Target Was…</w:t>
            </w: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1.</w:t>
            </w:r>
          </w:p>
        </w:tc>
        <w:tc>
          <w:tcPr>
            <w:tcW w:w="3384" w:type="dxa"/>
            <w:tcBorders>
              <w:left w:val="nil"/>
            </w:tcBorders>
            <w:shd w:val="clear" w:color="auto" w:fill="auto"/>
          </w:tcPr>
          <w:p w:rsidR="00581B0E" w:rsidRDefault="00581B0E" w:rsidP="00581B0E">
            <w:pPr>
              <w:spacing w:before="60" w:after="60"/>
              <w:rPr>
                <w:rFonts w:cs="Calibri"/>
                <w:i/>
              </w:rPr>
            </w:pPr>
            <w:r>
              <w:rPr>
                <w:rFonts w:cs="Calibri"/>
                <w:i/>
              </w:rPr>
              <w:t>Students will be able to explain the major concepts, theories and practices in Management Information Systems and apply them to management decision-making (critical thinking).</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2.</w:t>
            </w:r>
          </w:p>
        </w:tc>
        <w:tc>
          <w:tcPr>
            <w:tcW w:w="3384" w:type="dxa"/>
            <w:tcBorders>
              <w:left w:val="nil"/>
            </w:tcBorders>
            <w:shd w:val="clear" w:color="auto" w:fill="auto"/>
          </w:tcPr>
          <w:p w:rsidR="00581B0E" w:rsidRPr="001C62E2" w:rsidRDefault="00581B0E" w:rsidP="00581B0E">
            <w:pPr>
              <w:spacing w:before="60" w:after="60"/>
              <w:rPr>
                <w:rFonts w:cs="Calibri"/>
              </w:rPr>
            </w:pPr>
            <w:r>
              <w:rPr>
                <w:rFonts w:cs="Calibri"/>
                <w:i/>
              </w:rPr>
              <w:t xml:space="preserve">Students will </w:t>
            </w:r>
            <w:r w:rsidRPr="00FC48D8">
              <w:rPr>
                <w:rFonts w:cs="Calibri"/>
                <w:i/>
              </w:rPr>
              <w:t xml:space="preserve"> evaluat</w:t>
            </w:r>
            <w:r>
              <w:rPr>
                <w:rFonts w:cs="Calibri"/>
                <w:i/>
              </w:rPr>
              <w:t>e</w:t>
            </w:r>
            <w:r w:rsidRPr="00FC48D8">
              <w:rPr>
                <w:rFonts w:cs="Calibri"/>
                <w:i/>
              </w:rPr>
              <w:t xml:space="preserve"> business situations</w:t>
            </w:r>
            <w:r>
              <w:rPr>
                <w:rFonts w:cs="Calibri"/>
                <w:i/>
              </w:rPr>
              <w:t xml:space="preserve"> in context</w:t>
            </w:r>
            <w:r w:rsidRPr="00FC48D8">
              <w:rPr>
                <w:rFonts w:cs="Calibri"/>
                <w:i/>
              </w:rPr>
              <w:t xml:space="preserve"> and recommend solutions in business appropriate writing formats</w:t>
            </w:r>
            <w:r>
              <w:rPr>
                <w:rFonts w:cs="Calibri"/>
                <w:i/>
              </w:rPr>
              <w:t xml:space="preserve"> (written communication)</w:t>
            </w:r>
            <w:r w:rsidRPr="00FC48D8">
              <w:rPr>
                <w:rFonts w:cs="Calibri"/>
                <w:i/>
              </w:rPr>
              <w: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lastRenderedPageBreak/>
              <w:t>3.</w:t>
            </w:r>
          </w:p>
        </w:tc>
        <w:tc>
          <w:tcPr>
            <w:tcW w:w="3384" w:type="dxa"/>
            <w:tcBorders>
              <w:left w:val="nil"/>
            </w:tcBorders>
            <w:shd w:val="clear" w:color="auto" w:fill="auto"/>
          </w:tcPr>
          <w:p w:rsidR="00581B0E" w:rsidRPr="001C62E2" w:rsidRDefault="00581B0E" w:rsidP="00581B0E">
            <w:pPr>
              <w:spacing w:before="60" w:after="60"/>
              <w:rPr>
                <w:rFonts w:cs="Calibri"/>
              </w:rPr>
            </w:pPr>
            <w:r>
              <w:rPr>
                <w:rFonts w:cs="Calibri"/>
                <w:i/>
              </w:rPr>
              <w:t xml:space="preserve">Students will </w:t>
            </w:r>
            <w:r w:rsidRPr="00FC48D8">
              <w:rPr>
                <w:rFonts w:cs="Calibri"/>
                <w:i/>
              </w:rPr>
              <w:t>evaluat</w:t>
            </w:r>
            <w:r>
              <w:rPr>
                <w:rFonts w:cs="Calibri"/>
                <w:i/>
              </w:rPr>
              <w:t>e</w:t>
            </w:r>
            <w:r w:rsidRPr="00FC48D8">
              <w:rPr>
                <w:rFonts w:cs="Calibri"/>
                <w:i/>
              </w:rPr>
              <w:t xml:space="preserve"> business situations </w:t>
            </w:r>
            <w:r>
              <w:rPr>
                <w:rFonts w:cs="Calibri"/>
                <w:i/>
              </w:rPr>
              <w:t xml:space="preserve">in context </w:t>
            </w:r>
            <w:r w:rsidRPr="00FC48D8">
              <w:rPr>
                <w:rFonts w:cs="Calibri"/>
                <w:i/>
              </w:rPr>
              <w:t>and recommend solutions verbally</w:t>
            </w:r>
            <w:r>
              <w:rPr>
                <w:rFonts w:cs="Calibri"/>
                <w:i/>
              </w:rPr>
              <w:t xml:space="preserve"> (oral communication)</w:t>
            </w:r>
            <w:r w:rsidRPr="00FC48D8">
              <w:rPr>
                <w:rFonts w:cs="Calibri"/>
                <w:i/>
              </w:rPr>
              <w: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4.</w:t>
            </w:r>
          </w:p>
        </w:tc>
        <w:tc>
          <w:tcPr>
            <w:tcW w:w="3384" w:type="dxa"/>
            <w:tcBorders>
              <w:left w:val="nil"/>
            </w:tcBorders>
            <w:shd w:val="clear" w:color="auto" w:fill="auto"/>
          </w:tcPr>
          <w:p w:rsidR="00581B0E" w:rsidRPr="001C62E2" w:rsidRDefault="00581B0E" w:rsidP="00581B0E">
            <w:pPr>
              <w:spacing w:before="60" w:after="60"/>
              <w:rPr>
                <w:rFonts w:cs="Calibri"/>
              </w:rPr>
            </w:pPr>
            <w:r>
              <w:rPr>
                <w:rFonts w:cs="Calibri"/>
                <w:i/>
              </w:rPr>
              <w:t>Students will e</w:t>
            </w:r>
            <w:r w:rsidRPr="00FC48D8">
              <w:rPr>
                <w:rFonts w:cs="Calibri"/>
                <w:i/>
              </w:rPr>
              <w:t>ffectively apply quantitative methods to</w:t>
            </w:r>
            <w:r>
              <w:rPr>
                <w:rFonts w:cs="Calibri"/>
                <w:i/>
              </w:rPr>
              <w:t>Management Information Systems</w:t>
            </w:r>
            <w:r w:rsidRPr="00FC48D8">
              <w:rPr>
                <w:rFonts w:cs="Calibri"/>
                <w:i/>
              </w:rPr>
              <w:t xml:space="preserve"> problems</w:t>
            </w:r>
            <w:r>
              <w:rPr>
                <w:rFonts w:cs="Calibri"/>
                <w:i/>
              </w:rPr>
              <w:t xml:space="preserve"> (quantitative/analytical analysis)</w:t>
            </w:r>
            <w:r w:rsidRPr="00FC48D8">
              <w:rPr>
                <w:rFonts w:cs="Calibri"/>
                <w:i/>
              </w:rPr>
              <w: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5.</w:t>
            </w:r>
          </w:p>
        </w:tc>
        <w:tc>
          <w:tcPr>
            <w:tcW w:w="3384" w:type="dxa"/>
            <w:tcBorders>
              <w:left w:val="nil"/>
            </w:tcBorders>
            <w:shd w:val="clear" w:color="auto" w:fill="auto"/>
          </w:tcPr>
          <w:p w:rsidR="00581B0E" w:rsidRDefault="00581B0E" w:rsidP="00581B0E">
            <w:pPr>
              <w:spacing w:before="60" w:after="60"/>
              <w:rPr>
                <w:rFonts w:cs="Calibri"/>
                <w:i/>
              </w:rPr>
            </w:pPr>
            <w:r>
              <w:rPr>
                <w:rFonts w:cs="Calibri"/>
                <w:i/>
              </w:rPr>
              <w:t xml:space="preserve">Students will </w:t>
            </w:r>
            <w:r w:rsidRPr="00FC48D8">
              <w:rPr>
                <w:rFonts w:cs="Calibri"/>
                <w:i/>
              </w:rPr>
              <w:t xml:space="preserve"> use computer software applications to solve </w:t>
            </w:r>
            <w:r>
              <w:rPr>
                <w:rFonts w:cs="Calibri"/>
                <w:i/>
              </w:rPr>
              <w:t>Management Information Systems</w:t>
            </w:r>
            <w:r w:rsidRPr="00FC48D8">
              <w:rPr>
                <w:rFonts w:cs="Calibri"/>
                <w:i/>
              </w:rPr>
              <w:t xml:space="preserve"> problems</w:t>
            </w:r>
            <w:r>
              <w:rPr>
                <w:rFonts w:cs="Calibri"/>
                <w:i/>
              </w:rPr>
              <w:t xml:space="preserve"> (information literacy)</w:t>
            </w:r>
            <w:r w:rsidRPr="00FC48D8">
              <w:rPr>
                <w:rFonts w:cs="Calibri"/>
                <w:i/>
              </w:rPr>
              <w: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r w:rsidR="00581B0E" w:rsidRPr="00C73062" w:rsidTr="00581B0E">
        <w:trPr>
          <w:trHeight w:val="360"/>
          <w:jc w:val="center"/>
        </w:trPr>
        <w:tc>
          <w:tcPr>
            <w:tcW w:w="360" w:type="dxa"/>
            <w:tcBorders>
              <w:right w:val="nil"/>
            </w:tcBorders>
            <w:shd w:val="clear" w:color="auto" w:fill="auto"/>
            <w:tcMar>
              <w:left w:w="115" w:type="dxa"/>
              <w:right w:w="0" w:type="dxa"/>
            </w:tcMar>
          </w:tcPr>
          <w:p w:rsidR="00581B0E" w:rsidRPr="00581B0E" w:rsidRDefault="00581B0E" w:rsidP="00581B0E">
            <w:pPr>
              <w:spacing w:before="60" w:after="60"/>
              <w:rPr>
                <w:rFonts w:cs="Calibri"/>
              </w:rPr>
            </w:pPr>
            <w:r w:rsidRPr="00581B0E">
              <w:rPr>
                <w:rFonts w:cs="Calibri"/>
              </w:rPr>
              <w:t>6.</w:t>
            </w:r>
          </w:p>
        </w:tc>
        <w:tc>
          <w:tcPr>
            <w:tcW w:w="3384" w:type="dxa"/>
            <w:tcBorders>
              <w:left w:val="nil"/>
            </w:tcBorders>
            <w:shd w:val="clear" w:color="auto" w:fill="auto"/>
          </w:tcPr>
          <w:p w:rsidR="00581B0E" w:rsidRDefault="00581B0E" w:rsidP="00581B0E">
            <w:pPr>
              <w:spacing w:before="60" w:after="60"/>
              <w:rPr>
                <w:rFonts w:cs="Calibri"/>
                <w:i/>
              </w:rPr>
            </w:pPr>
            <w:r>
              <w:rPr>
                <w:rFonts w:cs="Calibri"/>
                <w:i/>
              </w:rPr>
              <w:t xml:space="preserve">Students will </w:t>
            </w:r>
            <w:r w:rsidRPr="00FC48D8">
              <w:rPr>
                <w:rFonts w:cs="Calibri"/>
                <w:i/>
              </w:rPr>
              <w:t xml:space="preserve"> </w:t>
            </w:r>
            <w:r>
              <w:rPr>
                <w:rFonts w:cs="Calibri"/>
                <w:i/>
              </w:rPr>
              <w:t>collaborate</w:t>
            </w:r>
            <w:r w:rsidRPr="00FC48D8">
              <w:rPr>
                <w:rFonts w:cs="Calibri"/>
                <w:i/>
              </w:rPr>
              <w:t xml:space="preserve"> with people with diverse background on projects</w:t>
            </w:r>
            <w:r>
              <w:rPr>
                <w:rFonts w:cs="Calibri"/>
                <w:i/>
              </w:rPr>
              <w:t xml:space="preserve"> (teamwork)</w:t>
            </w:r>
            <w:r w:rsidRPr="00FC48D8">
              <w:rPr>
                <w:rFonts w:cs="Calibri"/>
                <w:i/>
              </w:rPr>
              <w: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NOT 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7336DC" w:rsidP="00581B0E">
            <w:pPr>
              <w:jc w:val="center"/>
            </w:pPr>
            <w:r w:rsidRPr="00A76A36">
              <w:t>MET</w:t>
            </w:r>
          </w:p>
        </w:tc>
        <w:tc>
          <w:tcPr>
            <w:tcW w:w="1224" w:type="dxa"/>
            <w:shd w:val="clear" w:color="auto" w:fill="auto"/>
            <w:vAlign w:val="center"/>
          </w:tcPr>
          <w:p w:rsidR="00581B0E" w:rsidRPr="00A76A36" w:rsidRDefault="00581B0E" w:rsidP="00581B0E">
            <w:pPr>
              <w:jc w:val="center"/>
            </w:pPr>
          </w:p>
        </w:tc>
        <w:tc>
          <w:tcPr>
            <w:tcW w:w="1224" w:type="dxa"/>
            <w:shd w:val="clear" w:color="auto" w:fill="auto"/>
            <w:vAlign w:val="center"/>
          </w:tcPr>
          <w:p w:rsidR="00581B0E" w:rsidRPr="00A76A36" w:rsidRDefault="00581B0E" w:rsidP="00581B0E">
            <w:pPr>
              <w:jc w:val="center"/>
            </w:pPr>
          </w:p>
        </w:tc>
      </w:tr>
    </w:tbl>
    <w:p w:rsidR="007B4A94" w:rsidRDefault="007B4A94"/>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176"/>
      </w:tblGrid>
      <w:tr w:rsidR="00F613F3" w:rsidRPr="00C73062" w:rsidTr="007B4A94">
        <w:trPr>
          <w:trHeight w:val="288"/>
          <w:jc w:val="center"/>
        </w:trPr>
        <w:tc>
          <w:tcPr>
            <w:tcW w:w="13536" w:type="dxa"/>
            <w:gridSpan w:val="2"/>
            <w:tcBorders>
              <w:top w:val="nil"/>
            </w:tcBorders>
            <w:shd w:val="clear" w:color="auto" w:fill="DBE5F1"/>
            <w:tcMar>
              <w:left w:w="115" w:type="dxa"/>
              <w:right w:w="0" w:type="dxa"/>
            </w:tcMar>
            <w:vAlign w:val="center"/>
          </w:tcPr>
          <w:p w:rsidR="00F613F3" w:rsidRPr="007336DC" w:rsidRDefault="00F613F3" w:rsidP="001B350B">
            <w:pPr>
              <w:spacing w:before="60" w:after="60"/>
              <w:rPr>
                <w:rFonts w:cs="Calibri"/>
                <w:b/>
              </w:rPr>
            </w:pPr>
            <w:r w:rsidRPr="007336DC">
              <w:rPr>
                <w:rFonts w:cs="Calibri"/>
                <w:b/>
              </w:rPr>
              <w:t>Proposed Courses of Action for Improvement in Learning Outcomes for which Performance Targets Were Not Met:</w:t>
            </w:r>
          </w:p>
        </w:tc>
      </w:tr>
      <w:tr w:rsidR="00F613F3" w:rsidRPr="00C73062" w:rsidTr="007B4A94">
        <w:trPr>
          <w:jc w:val="center"/>
        </w:trPr>
        <w:tc>
          <w:tcPr>
            <w:tcW w:w="360" w:type="dxa"/>
            <w:tcBorders>
              <w:right w:val="nil"/>
            </w:tcBorders>
            <w:tcMar>
              <w:left w:w="115" w:type="dxa"/>
              <w:right w:w="0" w:type="dxa"/>
            </w:tcMar>
          </w:tcPr>
          <w:p w:rsidR="00F613F3" w:rsidRPr="007336DC" w:rsidRDefault="00F613F3" w:rsidP="001B350B">
            <w:pPr>
              <w:spacing w:before="60" w:after="60"/>
              <w:rPr>
                <w:rFonts w:cs="Calibri"/>
              </w:rPr>
            </w:pPr>
            <w:r w:rsidRPr="007336DC">
              <w:rPr>
                <w:rFonts w:cs="Calibri"/>
              </w:rPr>
              <w:t>1.</w:t>
            </w:r>
          </w:p>
        </w:tc>
        <w:tc>
          <w:tcPr>
            <w:tcW w:w="13176" w:type="dxa"/>
            <w:tcBorders>
              <w:left w:val="nil"/>
            </w:tcBorders>
          </w:tcPr>
          <w:p w:rsidR="00F613F3" w:rsidRPr="007336DC" w:rsidRDefault="007336DC" w:rsidP="001B350B">
            <w:pPr>
              <w:spacing w:before="60" w:after="60"/>
              <w:rPr>
                <w:rFonts w:cs="Calibri"/>
                <w:i/>
              </w:rPr>
            </w:pPr>
            <w:r>
              <w:rPr>
                <w:rFonts w:cs="Calibri"/>
                <w:i/>
              </w:rPr>
              <w:t>While progress is being made toward the 70% target for students scoring at the accomplished level of the case analysis rubric, case analysis will be used more often and more consistently by faculty teaching BA 100 Business, Entrepreneurship &amp; Consultancy, as well as by faculty teaching upper level coursework in General Business Administration, Marketing, Human Resource Management,and Accounting.</w:t>
            </w:r>
          </w:p>
        </w:tc>
      </w:tr>
      <w:tr w:rsidR="00F613F3" w:rsidRPr="00C73062" w:rsidTr="007B4A94">
        <w:trPr>
          <w:jc w:val="center"/>
        </w:trPr>
        <w:tc>
          <w:tcPr>
            <w:tcW w:w="360" w:type="dxa"/>
            <w:tcBorders>
              <w:bottom w:val="single" w:sz="4" w:space="0" w:color="auto"/>
              <w:right w:val="nil"/>
            </w:tcBorders>
            <w:tcMar>
              <w:left w:w="115" w:type="dxa"/>
              <w:right w:w="0" w:type="dxa"/>
            </w:tcMar>
          </w:tcPr>
          <w:p w:rsidR="00F613F3" w:rsidRPr="007336DC" w:rsidRDefault="00F613F3" w:rsidP="001B350B">
            <w:pPr>
              <w:spacing w:before="60" w:after="60"/>
              <w:rPr>
                <w:rFonts w:cs="Calibri"/>
              </w:rPr>
            </w:pPr>
            <w:r w:rsidRPr="007336DC">
              <w:rPr>
                <w:rFonts w:cs="Calibri"/>
              </w:rPr>
              <w:t>2.</w:t>
            </w:r>
          </w:p>
        </w:tc>
        <w:tc>
          <w:tcPr>
            <w:tcW w:w="13176" w:type="dxa"/>
            <w:tcBorders>
              <w:left w:val="nil"/>
            </w:tcBorders>
          </w:tcPr>
          <w:p w:rsidR="00F613F3" w:rsidRPr="007336DC" w:rsidRDefault="007336DC" w:rsidP="001B350B">
            <w:pPr>
              <w:spacing w:before="60" w:after="60"/>
              <w:rPr>
                <w:rFonts w:cs="Calibri"/>
                <w:i/>
              </w:rPr>
            </w:pPr>
            <w:r>
              <w:rPr>
                <w:rFonts w:cs="Calibri"/>
                <w:i/>
              </w:rPr>
              <w:t>Student progress in reaching the target of 70% of students ranking 70% or higher in collaboration &amp; teamwork, financial analysis, financial management, marketing, management, human resource management and strategic analysis is ongoing, but inconsistent. A learning management system through a publisher is being looked at for the Spring 2017 semester. The intention is to give students in finance more experience with the subject. An adjunct has been hired to teach the course rather than relying on an Accounting faculty member to teach the course. With the hire of a new Marketing faculty member it is hoped that students will be better prepared for the simulation and therefore rank higher. In addition, a more consistent approach to BA 100 has been used this fall semester so that students are covering the same material and using the same book. Assignments are the same, as are the rubrics for grading.</w:t>
            </w:r>
          </w:p>
        </w:tc>
      </w:tr>
      <w:tr w:rsidR="00F613F3" w:rsidRPr="00C73062" w:rsidTr="007B4A94">
        <w:trPr>
          <w:jc w:val="center"/>
        </w:trPr>
        <w:tc>
          <w:tcPr>
            <w:tcW w:w="360" w:type="dxa"/>
            <w:tcBorders>
              <w:right w:val="nil"/>
            </w:tcBorders>
            <w:tcMar>
              <w:left w:w="115" w:type="dxa"/>
              <w:right w:w="0" w:type="dxa"/>
            </w:tcMar>
          </w:tcPr>
          <w:p w:rsidR="00F613F3" w:rsidRPr="007336DC" w:rsidRDefault="00F613F3" w:rsidP="001B350B">
            <w:pPr>
              <w:spacing w:before="60" w:after="60"/>
              <w:rPr>
                <w:rFonts w:cs="Calibri"/>
              </w:rPr>
            </w:pPr>
            <w:r w:rsidRPr="007336DC">
              <w:rPr>
                <w:rFonts w:cs="Calibri"/>
              </w:rPr>
              <w:t>3.</w:t>
            </w:r>
          </w:p>
        </w:tc>
        <w:tc>
          <w:tcPr>
            <w:tcW w:w="13176" w:type="dxa"/>
            <w:tcBorders>
              <w:left w:val="nil"/>
            </w:tcBorders>
          </w:tcPr>
          <w:p w:rsidR="00F613F3" w:rsidRPr="007336DC" w:rsidRDefault="007336DC" w:rsidP="001B350B">
            <w:pPr>
              <w:spacing w:before="60" w:after="60"/>
              <w:rPr>
                <w:rFonts w:cs="Calibri"/>
                <w:i/>
              </w:rPr>
            </w:pPr>
            <w:r>
              <w:rPr>
                <w:rFonts w:cs="Calibri"/>
                <w:i/>
              </w:rPr>
              <w:t>An Accounting Information Systems course is in development and it is hoped that Accounting students will benefit from this, increasing their performance in the Business Strategy simulation.</w:t>
            </w:r>
          </w:p>
        </w:tc>
      </w:tr>
      <w:tr w:rsidR="00F613F3" w:rsidRPr="00C73062" w:rsidTr="007B4A94">
        <w:trPr>
          <w:jc w:val="center"/>
        </w:trPr>
        <w:tc>
          <w:tcPr>
            <w:tcW w:w="360" w:type="dxa"/>
            <w:tcBorders>
              <w:right w:val="nil"/>
            </w:tcBorders>
            <w:tcMar>
              <w:left w:w="115" w:type="dxa"/>
              <w:right w:w="0" w:type="dxa"/>
            </w:tcMar>
          </w:tcPr>
          <w:p w:rsidR="00F613F3" w:rsidRPr="007336DC" w:rsidRDefault="00F613F3" w:rsidP="001B350B">
            <w:pPr>
              <w:spacing w:before="60" w:after="60"/>
              <w:rPr>
                <w:rFonts w:cs="Calibri"/>
              </w:rPr>
            </w:pPr>
            <w:r w:rsidRPr="007336DC">
              <w:rPr>
                <w:rFonts w:cs="Calibri"/>
              </w:rPr>
              <w:t>4.</w:t>
            </w:r>
          </w:p>
        </w:tc>
        <w:tc>
          <w:tcPr>
            <w:tcW w:w="13176" w:type="dxa"/>
            <w:tcBorders>
              <w:left w:val="nil"/>
            </w:tcBorders>
          </w:tcPr>
          <w:p w:rsidR="007357B9" w:rsidRPr="007336DC" w:rsidRDefault="007336DC" w:rsidP="001B350B">
            <w:pPr>
              <w:spacing w:before="60" w:after="60"/>
              <w:rPr>
                <w:rFonts w:cs="Calibri"/>
                <w:i/>
              </w:rPr>
            </w:pPr>
            <w:r>
              <w:rPr>
                <w:rFonts w:cs="Calibri"/>
                <w:i/>
              </w:rPr>
              <w:t>The Management Information Systems emphasis was discontinued from the Center for Business Studies program in April 2016 because no dedicated faculty could be hired, and there was little enthusiasm from students (1 student is being worked out of the emphasis and will graduate in May 2017).</w:t>
            </w:r>
          </w:p>
        </w:tc>
      </w:tr>
    </w:tbl>
    <w:p w:rsidR="00F613F3" w:rsidRPr="00C73062" w:rsidRDefault="00F613F3" w:rsidP="00F613F3">
      <w:pPr>
        <w:rPr>
          <w:rFonts w:cs="Calibri"/>
          <w:highlight w:val="yellow"/>
        </w:rPr>
      </w:pPr>
    </w:p>
    <w:p w:rsidR="00F613F3" w:rsidRPr="00C73062" w:rsidRDefault="00F613F3" w:rsidP="00F613F3">
      <w:pPr>
        <w:rPr>
          <w:rFonts w:cs="Calibri"/>
          <w:highlight w:val="yellow"/>
        </w:rPr>
        <w:sectPr w:rsidR="00F613F3" w:rsidRPr="00C73062" w:rsidSect="00F21E8A">
          <w:pgSz w:w="15840" w:h="12240" w:orient="landscape" w:code="1"/>
          <w:pgMar w:top="1008" w:right="1152" w:bottom="864" w:left="1152" w:header="720" w:footer="288"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F613F3" w:rsidRPr="00C73062" w:rsidRDefault="00F613F3" w:rsidP="00F613F3">
      <w:pPr>
        <w:rPr>
          <w:rFonts w:cs="Calibri"/>
          <w:b/>
          <w:highlight w:val="yellow"/>
        </w:rPr>
      </w:pPr>
    </w:p>
    <w:p w:rsidR="00F613F3" w:rsidRPr="00D21068" w:rsidRDefault="00F613F3" w:rsidP="00F613F3">
      <w:pPr>
        <w:rPr>
          <w:rFonts w:cs="Calibri"/>
          <w:sz w:val="24"/>
          <w:szCs w:val="24"/>
        </w:rPr>
      </w:pPr>
      <w:r w:rsidRPr="00D21068">
        <w:rPr>
          <w:rFonts w:cs="Calibri"/>
          <w:b/>
        </w:rPr>
        <w:t>Section II: Operational Assessment</w:t>
      </w:r>
      <w:r w:rsidRPr="00D21068">
        <w:rPr>
          <w:rFonts w:cs="Calibri"/>
        </w:rPr>
        <w:t xml:space="preserve"> </w:t>
      </w:r>
      <w:r w:rsidRPr="00D21068">
        <w:rPr>
          <w:rFonts w:cs="Calibri"/>
          <w:sz w:val="24"/>
          <w:szCs w:val="24"/>
        </w:rPr>
        <w:t>(</w:t>
      </w:r>
      <w:r w:rsidRPr="00D21068">
        <w:rPr>
          <w:rFonts w:cs="Calibri"/>
          <w:b/>
        </w:rPr>
        <w:t>Note: Complete this section only if you received first-time accreditation or reaffirmation of accreditation after January 1, 2011</w:t>
      </w:r>
      <w:r w:rsidRPr="00D21068">
        <w:rPr>
          <w:rFonts w:cs="Calibri"/>
          <w:sz w:val="24"/>
          <w:szCs w:val="24"/>
        </w:rPr>
        <w:t>.)</w:t>
      </w:r>
    </w:p>
    <w:p w:rsidR="00F613F3" w:rsidRPr="00D21068" w:rsidRDefault="00F613F3" w:rsidP="00F613F3">
      <w:pPr>
        <w:rPr>
          <w:rFonts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6370"/>
        <w:gridCol w:w="6800"/>
      </w:tblGrid>
      <w:tr w:rsidR="00F613F3" w:rsidRPr="00D21068" w:rsidTr="001B350B">
        <w:trPr>
          <w:trHeight w:val="288"/>
          <w:jc w:val="center"/>
        </w:trPr>
        <w:tc>
          <w:tcPr>
            <w:tcW w:w="13530" w:type="dxa"/>
            <w:gridSpan w:val="3"/>
            <w:tcBorders>
              <w:top w:val="single" w:sz="4" w:space="0" w:color="auto"/>
              <w:left w:val="single" w:sz="2" w:space="0" w:color="auto"/>
              <w:bottom w:val="single" w:sz="2" w:space="0" w:color="auto"/>
              <w:right w:val="single" w:sz="2" w:space="0" w:color="auto"/>
            </w:tcBorders>
            <w:shd w:val="clear" w:color="auto" w:fill="DBE5F1"/>
            <w:vAlign w:val="center"/>
          </w:tcPr>
          <w:p w:rsidR="00F613F3" w:rsidRPr="00D21068" w:rsidRDefault="00F613F3" w:rsidP="001B350B">
            <w:pPr>
              <w:spacing w:before="60" w:after="60"/>
              <w:jc w:val="center"/>
              <w:rPr>
                <w:rFonts w:cs="Calibri"/>
                <w:b/>
              </w:rPr>
            </w:pPr>
            <w:r w:rsidRPr="00D21068">
              <w:rPr>
                <w:rFonts w:cs="Calibri"/>
                <w:b/>
                <w:i/>
              </w:rPr>
              <w:t>Name of Academic Business Unit</w:t>
            </w:r>
          </w:p>
        </w:tc>
      </w:tr>
      <w:tr w:rsidR="00F613F3" w:rsidRPr="00D21068" w:rsidTr="001B350B">
        <w:trPr>
          <w:trHeight w:val="288"/>
          <w:jc w:val="center"/>
        </w:trPr>
        <w:tc>
          <w:tcPr>
            <w:tcW w:w="135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613F3" w:rsidRPr="00D21068" w:rsidRDefault="00F613F3" w:rsidP="001B350B">
            <w:pPr>
              <w:spacing w:before="60" w:after="60"/>
              <w:jc w:val="center"/>
              <w:rPr>
                <w:rFonts w:cs="Calibri"/>
                <w:b/>
              </w:rPr>
            </w:pPr>
            <w:r w:rsidRPr="00D21068">
              <w:rPr>
                <w:rFonts w:cs="Calibri"/>
                <w:b/>
              </w:rPr>
              <w:t>Operational Assessment</w:t>
            </w:r>
          </w:p>
        </w:tc>
      </w:tr>
      <w:tr w:rsidR="00F613F3" w:rsidRPr="00D21068" w:rsidTr="001B350B">
        <w:trPr>
          <w:trHeight w:val="288"/>
          <w:jc w:val="center"/>
        </w:trPr>
        <w:tc>
          <w:tcPr>
            <w:tcW w:w="13530"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F613F3" w:rsidRPr="00D21068" w:rsidRDefault="00F613F3" w:rsidP="001B350B">
            <w:pPr>
              <w:spacing w:before="60" w:after="60"/>
              <w:rPr>
                <w:rFonts w:cs="Calibri"/>
                <w:b/>
              </w:rPr>
            </w:pPr>
            <w:r w:rsidRPr="00D21068">
              <w:rPr>
                <w:rFonts w:cs="Calibri"/>
                <w:b/>
              </w:rPr>
              <w:t>Intended Operational Outcomes:</w:t>
            </w:r>
          </w:p>
        </w:tc>
      </w:tr>
      <w:tr w:rsidR="00F613F3" w:rsidRPr="00D21068" w:rsidTr="001B350B">
        <w:trPr>
          <w:trHeight w:val="195"/>
          <w:jc w:val="center"/>
        </w:trPr>
        <w:tc>
          <w:tcPr>
            <w:tcW w:w="360"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D21068" w:rsidRDefault="00F613F3" w:rsidP="001B350B">
            <w:pPr>
              <w:spacing w:before="60" w:after="60"/>
              <w:jc w:val="center"/>
              <w:rPr>
                <w:rFonts w:cs="Calibri"/>
              </w:rPr>
            </w:pPr>
            <w:r w:rsidRPr="00D21068">
              <w:rPr>
                <w:rFonts w:cs="Calibri"/>
              </w:rPr>
              <w:t>1.</w:t>
            </w:r>
          </w:p>
        </w:tc>
        <w:tc>
          <w:tcPr>
            <w:tcW w:w="13170" w:type="dxa"/>
            <w:gridSpan w:val="2"/>
            <w:tcBorders>
              <w:top w:val="single" w:sz="2" w:space="0" w:color="auto"/>
              <w:left w:val="nil"/>
              <w:bottom w:val="single" w:sz="2" w:space="0" w:color="auto"/>
              <w:right w:val="single" w:sz="2" w:space="0" w:color="auto"/>
            </w:tcBorders>
            <w:shd w:val="clear" w:color="auto" w:fill="auto"/>
          </w:tcPr>
          <w:p w:rsidR="00F613F3" w:rsidRPr="00D21068" w:rsidRDefault="00EB2FE4" w:rsidP="001B350B">
            <w:pPr>
              <w:spacing w:before="60" w:after="60"/>
              <w:rPr>
                <w:rFonts w:cs="Calibri"/>
              </w:rPr>
            </w:pPr>
            <w:r>
              <w:rPr>
                <w:rFonts w:cs="Calibri"/>
                <w:i/>
              </w:rPr>
              <w:t>Faculty will incorporate information technology in their courses, using programs that will enhance student career preparation, and program pertinence, e.g., QuickBooks, and Pearson MyManagementLab</w:t>
            </w:r>
          </w:p>
        </w:tc>
      </w:tr>
      <w:tr w:rsidR="00F613F3" w:rsidRPr="00D21068" w:rsidTr="001B350B">
        <w:trPr>
          <w:trHeight w:val="195"/>
          <w:jc w:val="center"/>
        </w:trPr>
        <w:tc>
          <w:tcPr>
            <w:tcW w:w="360"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D21068" w:rsidRDefault="00F613F3" w:rsidP="001B350B">
            <w:pPr>
              <w:spacing w:before="60" w:after="60"/>
              <w:jc w:val="center"/>
              <w:rPr>
                <w:rFonts w:cs="Calibri"/>
              </w:rPr>
            </w:pPr>
            <w:r w:rsidRPr="00D21068">
              <w:rPr>
                <w:rFonts w:cs="Calibri"/>
              </w:rPr>
              <w:t>2.</w:t>
            </w:r>
          </w:p>
        </w:tc>
        <w:tc>
          <w:tcPr>
            <w:tcW w:w="13170" w:type="dxa"/>
            <w:gridSpan w:val="2"/>
            <w:tcBorders>
              <w:top w:val="single" w:sz="2" w:space="0" w:color="auto"/>
              <w:left w:val="nil"/>
              <w:bottom w:val="single" w:sz="2" w:space="0" w:color="auto"/>
              <w:right w:val="single" w:sz="2" w:space="0" w:color="auto"/>
            </w:tcBorders>
            <w:shd w:val="clear" w:color="auto" w:fill="auto"/>
          </w:tcPr>
          <w:p w:rsidR="00F613F3" w:rsidRPr="00D21068" w:rsidRDefault="00EB2FE4" w:rsidP="001B350B">
            <w:pPr>
              <w:spacing w:before="60" w:after="60"/>
              <w:rPr>
                <w:rFonts w:cs="Calibri"/>
              </w:rPr>
            </w:pPr>
            <w:r>
              <w:rPr>
                <w:rFonts w:cs="Calibri"/>
                <w:i/>
              </w:rPr>
              <w:t>Faculty members in the Business/Accounting programs will be successful in providing effective academic and professional advising to their students.</w:t>
            </w:r>
          </w:p>
        </w:tc>
      </w:tr>
      <w:tr w:rsidR="00F613F3" w:rsidRPr="00D21068" w:rsidTr="001B350B">
        <w:trPr>
          <w:trHeight w:val="195"/>
          <w:jc w:val="center"/>
        </w:trPr>
        <w:tc>
          <w:tcPr>
            <w:tcW w:w="360"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D21068" w:rsidRDefault="00F613F3" w:rsidP="001B350B">
            <w:pPr>
              <w:spacing w:before="60" w:after="60"/>
              <w:jc w:val="center"/>
              <w:rPr>
                <w:rFonts w:cs="Calibri"/>
              </w:rPr>
            </w:pPr>
            <w:r w:rsidRPr="00D21068">
              <w:rPr>
                <w:rFonts w:cs="Calibri"/>
              </w:rPr>
              <w:t>3.</w:t>
            </w:r>
          </w:p>
        </w:tc>
        <w:tc>
          <w:tcPr>
            <w:tcW w:w="13170" w:type="dxa"/>
            <w:gridSpan w:val="2"/>
            <w:tcBorders>
              <w:top w:val="single" w:sz="2" w:space="0" w:color="auto"/>
              <w:left w:val="nil"/>
              <w:bottom w:val="single" w:sz="2" w:space="0" w:color="auto"/>
              <w:right w:val="single" w:sz="2" w:space="0" w:color="auto"/>
            </w:tcBorders>
            <w:shd w:val="clear" w:color="auto" w:fill="auto"/>
          </w:tcPr>
          <w:p w:rsidR="00F613F3" w:rsidRPr="00D21068" w:rsidRDefault="00EB2FE4" w:rsidP="001B350B">
            <w:pPr>
              <w:spacing w:before="60" w:after="60"/>
              <w:rPr>
                <w:rFonts w:cs="Calibri"/>
              </w:rPr>
            </w:pPr>
            <w:r>
              <w:rPr>
                <w:rFonts w:cs="Calibri"/>
                <w:i/>
              </w:rPr>
              <w:t>Eighty percent of all Business/Accounting students will participate in career development activities before graduation, including but not limited to careers fairs, etiquette dinners, resume writing workshops and speed mock interviews.</w:t>
            </w:r>
          </w:p>
        </w:tc>
      </w:tr>
      <w:tr w:rsidR="00F613F3" w:rsidRPr="00D21068" w:rsidTr="001B350B">
        <w:trPr>
          <w:trHeight w:val="195"/>
          <w:jc w:val="center"/>
        </w:trPr>
        <w:tc>
          <w:tcPr>
            <w:tcW w:w="360" w:type="dxa"/>
            <w:tcBorders>
              <w:top w:val="single" w:sz="2" w:space="0" w:color="auto"/>
              <w:left w:val="single" w:sz="2" w:space="0" w:color="auto"/>
              <w:bottom w:val="single" w:sz="2" w:space="0" w:color="auto"/>
              <w:right w:val="nil"/>
            </w:tcBorders>
            <w:shd w:val="clear" w:color="auto" w:fill="auto"/>
            <w:tcMar>
              <w:left w:w="0" w:type="dxa"/>
              <w:right w:w="0" w:type="dxa"/>
            </w:tcMar>
          </w:tcPr>
          <w:p w:rsidR="00F613F3" w:rsidRPr="00D21068" w:rsidRDefault="00F613F3" w:rsidP="001B350B">
            <w:pPr>
              <w:spacing w:before="60" w:after="60"/>
              <w:jc w:val="center"/>
              <w:rPr>
                <w:rFonts w:cs="Calibri"/>
              </w:rPr>
            </w:pPr>
            <w:r w:rsidRPr="00D21068">
              <w:rPr>
                <w:rFonts w:cs="Calibri"/>
              </w:rPr>
              <w:t>4.</w:t>
            </w:r>
          </w:p>
        </w:tc>
        <w:tc>
          <w:tcPr>
            <w:tcW w:w="13170" w:type="dxa"/>
            <w:gridSpan w:val="2"/>
            <w:tcBorders>
              <w:top w:val="single" w:sz="2" w:space="0" w:color="auto"/>
              <w:left w:val="nil"/>
              <w:bottom w:val="single" w:sz="2" w:space="0" w:color="auto"/>
              <w:right w:val="single" w:sz="2" w:space="0" w:color="auto"/>
            </w:tcBorders>
            <w:shd w:val="clear" w:color="auto" w:fill="auto"/>
          </w:tcPr>
          <w:p w:rsidR="00F613F3" w:rsidRPr="00D21068" w:rsidRDefault="00EB2FE4" w:rsidP="001B350B">
            <w:pPr>
              <w:spacing w:before="60" w:after="60"/>
              <w:rPr>
                <w:rFonts w:cs="Calibri"/>
              </w:rPr>
            </w:pPr>
            <w:r>
              <w:rPr>
                <w:rFonts w:cs="Calibri"/>
                <w:i/>
              </w:rPr>
              <w:t>Within five years, 70% of all Business/Accounting students will be involved in experiential learning opportunities within the Owensboro/Daviess County area.</w:t>
            </w:r>
          </w:p>
        </w:tc>
      </w:tr>
      <w:tr w:rsidR="00F613F3" w:rsidRPr="00D21068" w:rsidTr="001B350B">
        <w:trPr>
          <w:trHeight w:val="432"/>
          <w:jc w:val="center"/>
        </w:trPr>
        <w:tc>
          <w:tcPr>
            <w:tcW w:w="6730" w:type="dxa"/>
            <w:gridSpan w:val="2"/>
            <w:tcBorders>
              <w:top w:val="single" w:sz="2" w:space="0" w:color="auto"/>
              <w:left w:val="single" w:sz="2" w:space="0" w:color="auto"/>
              <w:bottom w:val="single" w:sz="2" w:space="0" w:color="auto"/>
            </w:tcBorders>
            <w:shd w:val="clear" w:color="auto" w:fill="DBE5F1"/>
            <w:vAlign w:val="center"/>
          </w:tcPr>
          <w:p w:rsidR="00F613F3" w:rsidRPr="00D21068" w:rsidRDefault="00F613F3" w:rsidP="001B350B">
            <w:pPr>
              <w:rPr>
                <w:rFonts w:cs="Calibri"/>
                <w:b/>
              </w:rPr>
            </w:pPr>
            <w:r w:rsidRPr="00D21068">
              <w:rPr>
                <w:rFonts w:cs="Calibri"/>
                <w:b/>
              </w:rPr>
              <w:t>Assessment Measures/Methods for Intended Operational Outcomes:</w:t>
            </w:r>
          </w:p>
        </w:tc>
        <w:tc>
          <w:tcPr>
            <w:tcW w:w="6800" w:type="dxa"/>
            <w:tcBorders>
              <w:top w:val="single" w:sz="2" w:space="0" w:color="auto"/>
              <w:bottom w:val="single" w:sz="2" w:space="0" w:color="auto"/>
              <w:right w:val="single" w:sz="2" w:space="0" w:color="auto"/>
            </w:tcBorders>
            <w:shd w:val="clear" w:color="auto" w:fill="DBE5F1"/>
            <w:vAlign w:val="center"/>
          </w:tcPr>
          <w:p w:rsidR="00F613F3" w:rsidRPr="00D21068" w:rsidRDefault="00F613F3" w:rsidP="001B350B">
            <w:pPr>
              <w:spacing w:before="60" w:after="60"/>
              <w:rPr>
                <w:rFonts w:cs="Calibri"/>
                <w:b/>
              </w:rPr>
            </w:pPr>
            <w:r w:rsidRPr="00D21068">
              <w:rPr>
                <w:rFonts w:cs="Calibri"/>
                <w:b/>
              </w:rPr>
              <w:t>Performance Objectives (Targets/Criteria) for Operational Assessment Measures/Methods:</w:t>
            </w:r>
          </w:p>
        </w:tc>
      </w:tr>
      <w:tr w:rsidR="00F613F3" w:rsidRPr="00D21068" w:rsidTr="001B350B">
        <w:trPr>
          <w:trHeight w:val="144"/>
          <w:jc w:val="center"/>
        </w:trPr>
        <w:tc>
          <w:tcPr>
            <w:tcW w:w="360" w:type="dxa"/>
            <w:vMerge w:val="restart"/>
            <w:tcBorders>
              <w:top w:val="single" w:sz="2" w:space="0" w:color="auto"/>
              <w:left w:val="single" w:sz="2" w:space="0" w:color="auto"/>
              <w:bottom w:val="single" w:sz="2" w:space="0" w:color="auto"/>
              <w:right w:val="nil"/>
            </w:tcBorders>
            <w:tcMar>
              <w:left w:w="0" w:type="dxa"/>
              <w:right w:w="0" w:type="dxa"/>
            </w:tcMar>
          </w:tcPr>
          <w:p w:rsidR="00F613F3" w:rsidRPr="00D21068" w:rsidRDefault="00F613F3" w:rsidP="001B350B">
            <w:pPr>
              <w:spacing w:before="60" w:after="60"/>
              <w:jc w:val="center"/>
              <w:rPr>
                <w:rFonts w:cs="Calibri"/>
              </w:rPr>
            </w:pPr>
            <w:r w:rsidRPr="00D21068">
              <w:rPr>
                <w:rFonts w:cs="Calibri"/>
              </w:rPr>
              <w:t>1.</w:t>
            </w:r>
          </w:p>
        </w:tc>
        <w:tc>
          <w:tcPr>
            <w:tcW w:w="6370" w:type="dxa"/>
            <w:tcBorders>
              <w:top w:val="single" w:sz="2" w:space="0" w:color="auto"/>
              <w:left w:val="nil"/>
              <w:bottom w:val="nil"/>
              <w:right w:val="single" w:sz="2" w:space="0" w:color="auto"/>
            </w:tcBorders>
          </w:tcPr>
          <w:p w:rsidR="00F613F3" w:rsidRPr="00D21068" w:rsidRDefault="00F613F3" w:rsidP="001B350B">
            <w:pPr>
              <w:spacing w:before="60" w:after="60"/>
              <w:rPr>
                <w:rFonts w:cs="Calibri"/>
                <w:i/>
              </w:rPr>
            </w:pPr>
            <w:r w:rsidRPr="00D21068">
              <w:rPr>
                <w:rFonts w:cs="Calibri"/>
                <w:i/>
              </w:rPr>
              <w:t>Operational Assessment Measure/Method 1</w:t>
            </w:r>
          </w:p>
        </w:tc>
        <w:tc>
          <w:tcPr>
            <w:tcW w:w="6800" w:type="dxa"/>
            <w:vMerge w:val="restart"/>
            <w:tcBorders>
              <w:top w:val="single" w:sz="2" w:space="0" w:color="auto"/>
              <w:left w:val="single" w:sz="2" w:space="0" w:color="auto"/>
              <w:bottom w:val="single" w:sz="2" w:space="0" w:color="auto"/>
              <w:right w:val="single" w:sz="2" w:space="0" w:color="auto"/>
            </w:tcBorders>
          </w:tcPr>
          <w:p w:rsidR="00F613F3" w:rsidRDefault="00F613F3" w:rsidP="001B350B">
            <w:pPr>
              <w:spacing w:before="60" w:after="60"/>
              <w:rPr>
                <w:rFonts w:cs="Calibri"/>
                <w:i/>
              </w:rPr>
            </w:pPr>
            <w:r w:rsidRPr="00D21068">
              <w:rPr>
                <w:rFonts w:cs="Calibri"/>
                <w:i/>
              </w:rPr>
              <w:t>Objective (Target/Criterion) for Measure/Method 1</w:t>
            </w:r>
          </w:p>
          <w:p w:rsidR="00D07EA2" w:rsidRDefault="00D07EA2" w:rsidP="001B350B">
            <w:pPr>
              <w:spacing w:before="60" w:after="60"/>
              <w:rPr>
                <w:rFonts w:cs="Calibri"/>
                <w:i/>
              </w:rPr>
            </w:pPr>
            <w:r>
              <w:rPr>
                <w:rFonts w:cs="Calibri"/>
                <w:i/>
              </w:rPr>
              <w:t xml:space="preserve">100% of </w:t>
            </w:r>
            <w:r w:rsidR="00EB2FE4">
              <w:rPr>
                <w:rFonts w:cs="Calibri"/>
                <w:i/>
              </w:rPr>
              <w:t>Faculty Annual Evaluation/Assessment by Division Chair</w:t>
            </w:r>
            <w:r w:rsidR="002E42A6">
              <w:rPr>
                <w:rFonts w:cs="Calibri"/>
                <w:i/>
              </w:rPr>
              <w:t xml:space="preserve"> </w:t>
            </w:r>
            <w:r>
              <w:rPr>
                <w:rFonts w:cs="Calibri"/>
                <w:i/>
              </w:rPr>
              <w:t>will reflect use of IT</w:t>
            </w:r>
          </w:p>
          <w:p w:rsidR="00EB2FE4" w:rsidRPr="00D21068" w:rsidRDefault="002E42A6" w:rsidP="001B350B">
            <w:pPr>
              <w:spacing w:before="60" w:after="60"/>
              <w:rPr>
                <w:rFonts w:cs="Calibri"/>
                <w:i/>
              </w:rPr>
            </w:pPr>
            <w:r>
              <w:rPr>
                <w:rFonts w:cs="Calibri"/>
                <w:i/>
              </w:rPr>
              <w:t xml:space="preserve">At least 70% of </w:t>
            </w:r>
            <w:r w:rsidR="00EB2FE4">
              <w:rPr>
                <w:rFonts w:cs="Calibri"/>
                <w:i/>
              </w:rPr>
              <w:t>student evaluations</w:t>
            </w:r>
            <w:r w:rsidR="00D07EA2">
              <w:rPr>
                <w:rFonts w:cs="Calibri"/>
                <w:i/>
              </w:rPr>
              <w:t xml:space="preserve"> will reflect use of information technology</w:t>
            </w:r>
            <w:r>
              <w:rPr>
                <w:rFonts w:cs="Calibri"/>
                <w:i/>
              </w:rPr>
              <w:t xml:space="preserve"> in course delivery</w:t>
            </w:r>
          </w:p>
        </w:tc>
      </w:tr>
      <w:tr w:rsidR="00EB2FE4" w:rsidRPr="00D21068" w:rsidTr="001B350B">
        <w:trPr>
          <w:trHeight w:val="195"/>
          <w:jc w:val="center"/>
        </w:trPr>
        <w:tc>
          <w:tcPr>
            <w:tcW w:w="360" w:type="dxa"/>
            <w:vMerge/>
            <w:tcBorders>
              <w:top w:val="single" w:sz="2" w:space="0" w:color="auto"/>
              <w:left w:val="single" w:sz="2" w:space="0" w:color="auto"/>
              <w:bottom w:val="single" w:sz="2" w:space="0" w:color="auto"/>
              <w:right w:val="nil"/>
            </w:tcBorders>
            <w:tcMar>
              <w:left w:w="0" w:type="dxa"/>
              <w:right w:w="0" w:type="dxa"/>
            </w:tcMar>
          </w:tcPr>
          <w:p w:rsidR="00EB2FE4" w:rsidRPr="00D21068" w:rsidRDefault="00EB2FE4" w:rsidP="00EB2FE4">
            <w:pPr>
              <w:spacing w:before="60" w:after="60"/>
              <w:jc w:val="center"/>
              <w:rPr>
                <w:rFonts w:cs="Calibri"/>
              </w:rPr>
            </w:pPr>
          </w:p>
        </w:tc>
        <w:tc>
          <w:tcPr>
            <w:tcW w:w="6370" w:type="dxa"/>
            <w:tcBorders>
              <w:top w:val="nil"/>
              <w:left w:val="nil"/>
              <w:bottom w:val="single" w:sz="2" w:space="0" w:color="auto"/>
            </w:tcBorders>
          </w:tcPr>
          <w:p w:rsidR="00EB2FE4" w:rsidRPr="00D21068" w:rsidRDefault="00EB2FE4" w:rsidP="00EB2FE4">
            <w:pPr>
              <w:spacing w:before="60" w:after="60"/>
              <w:rPr>
                <w:rFonts w:cs="Calibri"/>
              </w:rPr>
            </w:pPr>
            <w:r>
              <w:rPr>
                <w:rFonts w:cs="Calibri"/>
                <w:i/>
              </w:rPr>
              <w:t>Faculty will incorporate information technology in their courses, using programs that will enhance student career preparation, and program pertinence, e.g., QuickBooks, and Pearson MyManagementLab</w:t>
            </w:r>
          </w:p>
        </w:tc>
        <w:tc>
          <w:tcPr>
            <w:tcW w:w="6800" w:type="dxa"/>
            <w:vMerge/>
            <w:tcBorders>
              <w:top w:val="single" w:sz="2" w:space="0" w:color="auto"/>
              <w:bottom w:val="single" w:sz="2" w:space="0" w:color="auto"/>
              <w:right w:val="single" w:sz="2" w:space="0" w:color="auto"/>
            </w:tcBorders>
          </w:tcPr>
          <w:p w:rsidR="00EB2FE4" w:rsidRPr="00D21068" w:rsidRDefault="00EB2FE4" w:rsidP="00EB2FE4">
            <w:pPr>
              <w:spacing w:before="60" w:after="60"/>
              <w:rPr>
                <w:rFonts w:cs="Calibri"/>
                <w:i/>
              </w:rPr>
            </w:pPr>
          </w:p>
        </w:tc>
      </w:tr>
      <w:tr w:rsidR="00F613F3" w:rsidRPr="00D21068" w:rsidTr="001B350B">
        <w:trPr>
          <w:trHeight w:val="144"/>
          <w:jc w:val="center"/>
        </w:trPr>
        <w:tc>
          <w:tcPr>
            <w:tcW w:w="360" w:type="dxa"/>
            <w:vMerge w:val="restart"/>
            <w:tcBorders>
              <w:top w:val="single" w:sz="2" w:space="0" w:color="auto"/>
              <w:left w:val="single" w:sz="2" w:space="0" w:color="auto"/>
              <w:bottom w:val="single" w:sz="2" w:space="0" w:color="auto"/>
              <w:right w:val="nil"/>
            </w:tcBorders>
            <w:tcMar>
              <w:left w:w="0" w:type="dxa"/>
              <w:right w:w="0" w:type="dxa"/>
            </w:tcMar>
          </w:tcPr>
          <w:p w:rsidR="00F613F3" w:rsidRPr="00D21068" w:rsidRDefault="00F613F3" w:rsidP="001B350B">
            <w:pPr>
              <w:spacing w:before="60" w:after="60"/>
              <w:jc w:val="center"/>
              <w:rPr>
                <w:rFonts w:cs="Calibri"/>
              </w:rPr>
            </w:pPr>
            <w:r w:rsidRPr="00D21068">
              <w:rPr>
                <w:rFonts w:cs="Calibri"/>
              </w:rPr>
              <w:t>2.</w:t>
            </w:r>
          </w:p>
        </w:tc>
        <w:tc>
          <w:tcPr>
            <w:tcW w:w="6370" w:type="dxa"/>
            <w:tcBorders>
              <w:top w:val="single" w:sz="2" w:space="0" w:color="auto"/>
              <w:left w:val="nil"/>
              <w:bottom w:val="nil"/>
            </w:tcBorders>
          </w:tcPr>
          <w:p w:rsidR="00F613F3" w:rsidRPr="00D21068" w:rsidRDefault="00F613F3" w:rsidP="001B350B">
            <w:pPr>
              <w:spacing w:before="60" w:after="60"/>
              <w:rPr>
                <w:rFonts w:cs="Calibri"/>
                <w:i/>
              </w:rPr>
            </w:pPr>
            <w:r w:rsidRPr="00D21068">
              <w:rPr>
                <w:rFonts w:cs="Calibri"/>
                <w:i/>
              </w:rPr>
              <w:t>Operational Assessment Measure/Method 2</w:t>
            </w:r>
          </w:p>
        </w:tc>
        <w:tc>
          <w:tcPr>
            <w:tcW w:w="6800" w:type="dxa"/>
            <w:vMerge w:val="restart"/>
            <w:tcBorders>
              <w:top w:val="single" w:sz="2" w:space="0" w:color="auto"/>
              <w:bottom w:val="single" w:sz="2" w:space="0" w:color="auto"/>
              <w:right w:val="single" w:sz="2" w:space="0" w:color="auto"/>
            </w:tcBorders>
          </w:tcPr>
          <w:p w:rsidR="00F613F3" w:rsidRDefault="00F613F3" w:rsidP="001B350B">
            <w:pPr>
              <w:spacing w:before="60" w:after="60"/>
              <w:rPr>
                <w:rFonts w:cs="Calibri"/>
                <w:i/>
              </w:rPr>
            </w:pPr>
            <w:r w:rsidRPr="00D21068">
              <w:rPr>
                <w:rFonts w:cs="Calibri"/>
                <w:i/>
              </w:rPr>
              <w:t>Objective (Target/Criterion) for Measure/Method 2</w:t>
            </w:r>
          </w:p>
          <w:p w:rsidR="002E42A6" w:rsidRDefault="002E42A6" w:rsidP="001B350B">
            <w:pPr>
              <w:spacing w:before="60" w:after="60"/>
              <w:rPr>
                <w:rFonts w:cs="Calibri"/>
                <w:i/>
              </w:rPr>
            </w:pPr>
            <w:r>
              <w:rPr>
                <w:rFonts w:cs="Calibri"/>
                <w:i/>
              </w:rPr>
              <w:t xml:space="preserve">100% of </w:t>
            </w:r>
            <w:r w:rsidR="00EB2FE4">
              <w:rPr>
                <w:rFonts w:cs="Calibri"/>
                <w:i/>
              </w:rPr>
              <w:t>Faculty Annual Evaluation/Assessment by Division Chair</w:t>
            </w:r>
            <w:r>
              <w:rPr>
                <w:rFonts w:cs="Calibri"/>
                <w:i/>
              </w:rPr>
              <w:t xml:space="preserve"> will reflect advising targets</w:t>
            </w:r>
          </w:p>
          <w:p w:rsidR="00EB2FE4" w:rsidRPr="00D21068" w:rsidRDefault="002E42A6" w:rsidP="001B350B">
            <w:pPr>
              <w:spacing w:before="60" w:after="60"/>
              <w:rPr>
                <w:rFonts w:cs="Calibri"/>
                <w:i/>
              </w:rPr>
            </w:pPr>
            <w:r>
              <w:rPr>
                <w:rFonts w:cs="Calibri"/>
                <w:i/>
              </w:rPr>
              <w:t>At least 70% of S</w:t>
            </w:r>
            <w:r w:rsidR="00EB2FE4">
              <w:rPr>
                <w:rFonts w:cs="Calibri"/>
                <w:i/>
              </w:rPr>
              <w:t>tudent evaluations</w:t>
            </w:r>
            <w:r>
              <w:rPr>
                <w:rFonts w:cs="Calibri"/>
                <w:i/>
              </w:rPr>
              <w:t xml:space="preserve"> wil reflect advising effectiveness</w:t>
            </w:r>
          </w:p>
        </w:tc>
      </w:tr>
      <w:tr w:rsidR="00EB2FE4" w:rsidRPr="00D21068" w:rsidTr="001B350B">
        <w:trPr>
          <w:trHeight w:val="195"/>
          <w:jc w:val="center"/>
        </w:trPr>
        <w:tc>
          <w:tcPr>
            <w:tcW w:w="360" w:type="dxa"/>
            <w:vMerge/>
            <w:tcBorders>
              <w:top w:val="single" w:sz="2" w:space="0" w:color="auto"/>
              <w:left w:val="single" w:sz="2" w:space="0" w:color="auto"/>
              <w:bottom w:val="single" w:sz="2" w:space="0" w:color="auto"/>
              <w:right w:val="nil"/>
            </w:tcBorders>
            <w:tcMar>
              <w:left w:w="0" w:type="dxa"/>
              <w:right w:w="0" w:type="dxa"/>
            </w:tcMar>
          </w:tcPr>
          <w:p w:rsidR="00EB2FE4" w:rsidRPr="00D21068" w:rsidRDefault="00EB2FE4" w:rsidP="00EB2FE4">
            <w:pPr>
              <w:spacing w:before="60" w:after="60"/>
              <w:jc w:val="center"/>
              <w:rPr>
                <w:rFonts w:cs="Calibri"/>
              </w:rPr>
            </w:pPr>
          </w:p>
        </w:tc>
        <w:tc>
          <w:tcPr>
            <w:tcW w:w="6370" w:type="dxa"/>
            <w:tcBorders>
              <w:top w:val="nil"/>
              <w:left w:val="nil"/>
              <w:bottom w:val="single" w:sz="2" w:space="0" w:color="auto"/>
            </w:tcBorders>
          </w:tcPr>
          <w:p w:rsidR="00EB2FE4" w:rsidRPr="00D21068" w:rsidRDefault="00EB2FE4" w:rsidP="00EB2FE4">
            <w:pPr>
              <w:spacing w:before="60" w:after="60"/>
              <w:rPr>
                <w:rFonts w:cs="Calibri"/>
              </w:rPr>
            </w:pPr>
            <w:r>
              <w:rPr>
                <w:rFonts w:cs="Calibri"/>
                <w:i/>
              </w:rPr>
              <w:t>Faculty members in the Business/Accounting programs will be successful in providing effective academic and professional advising to their students.</w:t>
            </w:r>
          </w:p>
        </w:tc>
        <w:tc>
          <w:tcPr>
            <w:tcW w:w="6800" w:type="dxa"/>
            <w:vMerge/>
            <w:tcBorders>
              <w:top w:val="single" w:sz="2" w:space="0" w:color="auto"/>
              <w:bottom w:val="single" w:sz="2" w:space="0" w:color="auto"/>
              <w:right w:val="single" w:sz="2" w:space="0" w:color="auto"/>
            </w:tcBorders>
          </w:tcPr>
          <w:p w:rsidR="00EB2FE4" w:rsidRPr="00D21068" w:rsidRDefault="00EB2FE4" w:rsidP="00EB2FE4">
            <w:pPr>
              <w:spacing w:before="60" w:after="60"/>
              <w:rPr>
                <w:rFonts w:cs="Calibri"/>
                <w:i/>
              </w:rPr>
            </w:pPr>
          </w:p>
        </w:tc>
      </w:tr>
      <w:tr w:rsidR="00F613F3" w:rsidRPr="00D21068" w:rsidTr="001B350B">
        <w:trPr>
          <w:trHeight w:val="144"/>
          <w:jc w:val="center"/>
        </w:trPr>
        <w:tc>
          <w:tcPr>
            <w:tcW w:w="360" w:type="dxa"/>
            <w:vMerge w:val="restart"/>
            <w:tcBorders>
              <w:top w:val="single" w:sz="2" w:space="0" w:color="auto"/>
              <w:left w:val="single" w:sz="2" w:space="0" w:color="auto"/>
              <w:bottom w:val="single" w:sz="2" w:space="0" w:color="auto"/>
              <w:right w:val="nil"/>
            </w:tcBorders>
            <w:tcMar>
              <w:left w:w="0" w:type="dxa"/>
              <w:right w:w="0" w:type="dxa"/>
            </w:tcMar>
          </w:tcPr>
          <w:p w:rsidR="00F613F3" w:rsidRPr="00D21068" w:rsidRDefault="00F613F3" w:rsidP="001B350B">
            <w:pPr>
              <w:spacing w:before="60" w:after="60"/>
              <w:jc w:val="center"/>
              <w:rPr>
                <w:rFonts w:cs="Calibri"/>
              </w:rPr>
            </w:pPr>
            <w:r w:rsidRPr="00D21068">
              <w:rPr>
                <w:rFonts w:cs="Calibri"/>
              </w:rPr>
              <w:t>3.</w:t>
            </w:r>
          </w:p>
        </w:tc>
        <w:tc>
          <w:tcPr>
            <w:tcW w:w="6370" w:type="dxa"/>
            <w:tcBorders>
              <w:top w:val="single" w:sz="2" w:space="0" w:color="auto"/>
              <w:left w:val="nil"/>
              <w:bottom w:val="nil"/>
            </w:tcBorders>
          </w:tcPr>
          <w:p w:rsidR="00F613F3" w:rsidRPr="00D21068" w:rsidRDefault="00F613F3" w:rsidP="001B350B">
            <w:pPr>
              <w:spacing w:before="60" w:after="60"/>
              <w:rPr>
                <w:rFonts w:cs="Calibri"/>
                <w:i/>
              </w:rPr>
            </w:pPr>
            <w:r w:rsidRPr="00D21068">
              <w:rPr>
                <w:rFonts w:cs="Calibri"/>
                <w:i/>
              </w:rPr>
              <w:t>Operational Assessment Measure/Method 3</w:t>
            </w:r>
          </w:p>
        </w:tc>
        <w:tc>
          <w:tcPr>
            <w:tcW w:w="6800" w:type="dxa"/>
            <w:vMerge w:val="restart"/>
            <w:tcBorders>
              <w:top w:val="single" w:sz="2" w:space="0" w:color="auto"/>
              <w:bottom w:val="single" w:sz="2" w:space="0" w:color="auto"/>
              <w:right w:val="single" w:sz="2" w:space="0" w:color="auto"/>
            </w:tcBorders>
          </w:tcPr>
          <w:p w:rsidR="00F613F3" w:rsidRDefault="00F613F3" w:rsidP="001B350B">
            <w:pPr>
              <w:spacing w:before="60" w:after="60"/>
              <w:rPr>
                <w:rFonts w:cs="Calibri"/>
                <w:i/>
              </w:rPr>
            </w:pPr>
            <w:r w:rsidRPr="00D21068">
              <w:rPr>
                <w:rFonts w:cs="Calibri"/>
                <w:i/>
              </w:rPr>
              <w:t>Objective (Target/Criterion) for Measure/Method 3</w:t>
            </w:r>
          </w:p>
          <w:p w:rsidR="002E42A6" w:rsidRDefault="00EB2FE4" w:rsidP="002E42A6">
            <w:pPr>
              <w:spacing w:before="60" w:after="60"/>
              <w:rPr>
                <w:rFonts w:cs="Calibri"/>
                <w:i/>
              </w:rPr>
            </w:pPr>
            <w:r>
              <w:rPr>
                <w:rFonts w:cs="Calibri"/>
                <w:i/>
              </w:rPr>
              <w:t>Sign-in Sheets from Career Development Events&amp; Corresponding Reflection Papers</w:t>
            </w:r>
            <w:r w:rsidR="002E42A6">
              <w:rPr>
                <w:rFonts w:cs="Calibri"/>
                <w:i/>
              </w:rPr>
              <w:t xml:space="preserve"> will note the number of students attending events</w:t>
            </w:r>
            <w:r>
              <w:rPr>
                <w:rFonts w:cs="Calibri"/>
                <w:i/>
              </w:rPr>
              <w:t xml:space="preserve"> </w:t>
            </w:r>
            <w:r w:rsidR="002E42A6">
              <w:rPr>
                <w:rFonts w:cs="Calibri"/>
                <w:i/>
              </w:rPr>
              <w:t xml:space="preserve">100% of </w:t>
            </w:r>
            <w:r>
              <w:rPr>
                <w:rFonts w:cs="Calibri"/>
                <w:i/>
              </w:rPr>
              <w:t>Faculty Annual Evaluation/Assessment by Division Chair</w:t>
            </w:r>
            <w:r w:rsidR="002E42A6">
              <w:rPr>
                <w:rFonts w:cs="Calibri"/>
                <w:i/>
              </w:rPr>
              <w:t xml:space="preserve"> will reflect career development opportunities as a priority in advising and coursework</w:t>
            </w:r>
          </w:p>
          <w:p w:rsidR="00EB2FE4" w:rsidRPr="00D21068" w:rsidRDefault="002E42A6" w:rsidP="002E42A6">
            <w:pPr>
              <w:spacing w:before="60" w:after="60"/>
              <w:rPr>
                <w:rFonts w:cs="Calibri"/>
                <w:i/>
              </w:rPr>
            </w:pPr>
            <w:r>
              <w:rPr>
                <w:rFonts w:cs="Calibri"/>
                <w:i/>
              </w:rPr>
              <w:lastRenderedPageBreak/>
              <w:t xml:space="preserve">At least 70% of </w:t>
            </w:r>
            <w:r w:rsidR="00EB2FE4">
              <w:rPr>
                <w:rFonts w:cs="Calibri"/>
                <w:i/>
              </w:rPr>
              <w:t xml:space="preserve"> Student Evaluations</w:t>
            </w:r>
            <w:r>
              <w:rPr>
                <w:rFonts w:cs="Calibri"/>
                <w:i/>
              </w:rPr>
              <w:t xml:space="preserve"> will reflect adequate support for career development</w:t>
            </w:r>
          </w:p>
        </w:tc>
      </w:tr>
      <w:tr w:rsidR="00EB2FE4" w:rsidRPr="00D21068" w:rsidTr="001B350B">
        <w:trPr>
          <w:trHeight w:val="195"/>
          <w:jc w:val="center"/>
        </w:trPr>
        <w:tc>
          <w:tcPr>
            <w:tcW w:w="360" w:type="dxa"/>
            <w:vMerge/>
            <w:tcBorders>
              <w:top w:val="single" w:sz="2" w:space="0" w:color="auto"/>
              <w:left w:val="single" w:sz="2" w:space="0" w:color="auto"/>
              <w:bottom w:val="single" w:sz="2" w:space="0" w:color="auto"/>
              <w:right w:val="nil"/>
            </w:tcBorders>
            <w:tcMar>
              <w:left w:w="0" w:type="dxa"/>
              <w:right w:w="0" w:type="dxa"/>
            </w:tcMar>
          </w:tcPr>
          <w:p w:rsidR="00EB2FE4" w:rsidRPr="00D21068" w:rsidRDefault="00EB2FE4" w:rsidP="00EB2FE4">
            <w:pPr>
              <w:spacing w:before="60" w:after="60"/>
              <w:jc w:val="center"/>
              <w:rPr>
                <w:rFonts w:cs="Calibri"/>
              </w:rPr>
            </w:pPr>
          </w:p>
        </w:tc>
        <w:tc>
          <w:tcPr>
            <w:tcW w:w="6370" w:type="dxa"/>
            <w:tcBorders>
              <w:top w:val="nil"/>
              <w:left w:val="nil"/>
              <w:bottom w:val="single" w:sz="2" w:space="0" w:color="auto"/>
            </w:tcBorders>
          </w:tcPr>
          <w:p w:rsidR="00EB2FE4" w:rsidRPr="00D21068" w:rsidRDefault="00EB2FE4" w:rsidP="00EB2FE4">
            <w:pPr>
              <w:spacing w:before="60" w:after="60"/>
              <w:rPr>
                <w:rFonts w:cs="Calibri"/>
              </w:rPr>
            </w:pPr>
            <w:r>
              <w:rPr>
                <w:rFonts w:cs="Calibri"/>
                <w:i/>
              </w:rPr>
              <w:t>Eighty percent of all Business/Accounting students will participate in career development activities before graduation, including but not limited to careers fairs, etiquette dinners, resume writing workshops and speed mock interviews.</w:t>
            </w:r>
          </w:p>
        </w:tc>
        <w:tc>
          <w:tcPr>
            <w:tcW w:w="6800" w:type="dxa"/>
            <w:vMerge/>
            <w:tcBorders>
              <w:top w:val="single" w:sz="2" w:space="0" w:color="auto"/>
              <w:bottom w:val="single" w:sz="2" w:space="0" w:color="auto"/>
              <w:right w:val="single" w:sz="2" w:space="0" w:color="auto"/>
            </w:tcBorders>
          </w:tcPr>
          <w:p w:rsidR="00EB2FE4" w:rsidRPr="00D21068" w:rsidRDefault="00EB2FE4" w:rsidP="00EB2FE4">
            <w:pPr>
              <w:spacing w:before="60" w:after="60"/>
              <w:rPr>
                <w:rFonts w:cs="Calibri"/>
                <w:i/>
              </w:rPr>
            </w:pPr>
          </w:p>
        </w:tc>
      </w:tr>
      <w:tr w:rsidR="00F613F3" w:rsidRPr="00D21068" w:rsidTr="001B350B">
        <w:trPr>
          <w:trHeight w:val="288"/>
          <w:jc w:val="center"/>
        </w:trPr>
        <w:tc>
          <w:tcPr>
            <w:tcW w:w="360" w:type="dxa"/>
            <w:vMerge w:val="restart"/>
            <w:tcBorders>
              <w:top w:val="single" w:sz="2" w:space="0" w:color="auto"/>
              <w:left w:val="single" w:sz="2" w:space="0" w:color="auto"/>
              <w:bottom w:val="single" w:sz="2" w:space="0" w:color="auto"/>
              <w:right w:val="nil"/>
            </w:tcBorders>
            <w:tcMar>
              <w:left w:w="0" w:type="dxa"/>
              <w:right w:w="0" w:type="dxa"/>
            </w:tcMar>
          </w:tcPr>
          <w:p w:rsidR="00F613F3" w:rsidRPr="00D21068" w:rsidRDefault="00F613F3" w:rsidP="001B350B">
            <w:pPr>
              <w:spacing w:before="60" w:after="60"/>
              <w:jc w:val="center"/>
              <w:rPr>
                <w:rFonts w:cs="Calibri"/>
              </w:rPr>
            </w:pPr>
            <w:r w:rsidRPr="00D21068">
              <w:rPr>
                <w:rFonts w:cs="Calibri"/>
              </w:rPr>
              <w:lastRenderedPageBreak/>
              <w:t>4.</w:t>
            </w:r>
          </w:p>
        </w:tc>
        <w:tc>
          <w:tcPr>
            <w:tcW w:w="6370" w:type="dxa"/>
            <w:tcBorders>
              <w:top w:val="single" w:sz="2" w:space="0" w:color="auto"/>
              <w:left w:val="nil"/>
              <w:bottom w:val="nil"/>
            </w:tcBorders>
          </w:tcPr>
          <w:p w:rsidR="00F613F3" w:rsidRPr="00D21068" w:rsidRDefault="00F613F3" w:rsidP="001B350B">
            <w:pPr>
              <w:spacing w:before="60" w:after="60"/>
              <w:rPr>
                <w:rFonts w:cs="Calibri"/>
                <w:i/>
              </w:rPr>
            </w:pPr>
            <w:r w:rsidRPr="00D21068">
              <w:rPr>
                <w:rFonts w:cs="Calibri"/>
                <w:i/>
              </w:rPr>
              <w:t>Operational Assessment Measure/Method 4</w:t>
            </w:r>
          </w:p>
        </w:tc>
        <w:tc>
          <w:tcPr>
            <w:tcW w:w="6800" w:type="dxa"/>
            <w:vMerge w:val="restart"/>
            <w:tcBorders>
              <w:top w:val="single" w:sz="2" w:space="0" w:color="auto"/>
              <w:bottom w:val="single" w:sz="2" w:space="0" w:color="auto"/>
              <w:right w:val="single" w:sz="2" w:space="0" w:color="auto"/>
            </w:tcBorders>
          </w:tcPr>
          <w:p w:rsidR="00F613F3" w:rsidRDefault="00F613F3" w:rsidP="001B350B">
            <w:pPr>
              <w:spacing w:before="60" w:after="60"/>
              <w:rPr>
                <w:rFonts w:cs="Calibri"/>
                <w:i/>
              </w:rPr>
            </w:pPr>
            <w:r w:rsidRPr="00D21068">
              <w:rPr>
                <w:rFonts w:cs="Calibri"/>
                <w:i/>
              </w:rPr>
              <w:t>Objective (Target/Criterion) for Measure/Method 4</w:t>
            </w:r>
          </w:p>
          <w:p w:rsidR="002E42A6" w:rsidRDefault="00EB2FE4" w:rsidP="001B350B">
            <w:pPr>
              <w:spacing w:before="60" w:after="60"/>
              <w:rPr>
                <w:rFonts w:cs="Calibri"/>
                <w:i/>
              </w:rPr>
            </w:pPr>
            <w:r>
              <w:rPr>
                <w:rFonts w:cs="Calibri"/>
                <w:i/>
              </w:rPr>
              <w:t>Sign-in sheets from Career Development Events &amp; Corresponding Reflection Papers</w:t>
            </w:r>
            <w:r w:rsidR="002E42A6">
              <w:rPr>
                <w:rFonts w:cs="Calibri"/>
                <w:i/>
              </w:rPr>
              <w:t xml:space="preserve"> will reflect the number of students involved in experiential learning opportunities</w:t>
            </w:r>
          </w:p>
          <w:p w:rsidR="00EB2FE4" w:rsidRPr="00D21068" w:rsidRDefault="002E42A6" w:rsidP="001B350B">
            <w:pPr>
              <w:spacing w:before="60" w:after="60"/>
              <w:rPr>
                <w:rFonts w:cs="Calibri"/>
                <w:i/>
              </w:rPr>
            </w:pPr>
            <w:r>
              <w:rPr>
                <w:rFonts w:cs="Calibri"/>
                <w:i/>
              </w:rPr>
              <w:t xml:space="preserve">At least 70% of </w:t>
            </w:r>
            <w:r w:rsidR="00EB2FE4">
              <w:rPr>
                <w:rFonts w:cs="Calibri"/>
                <w:i/>
              </w:rPr>
              <w:t xml:space="preserve"> Student Evaluations</w:t>
            </w:r>
            <w:r>
              <w:rPr>
                <w:rFonts w:cs="Calibri"/>
                <w:i/>
              </w:rPr>
              <w:t xml:space="preserve"> will reflect participation in experiential learning over the course of the academic year as part of coursework</w:t>
            </w:r>
          </w:p>
        </w:tc>
      </w:tr>
      <w:tr w:rsidR="00EB2FE4" w:rsidRPr="00D21068" w:rsidTr="001B350B">
        <w:trPr>
          <w:trHeight w:val="195"/>
          <w:jc w:val="center"/>
        </w:trPr>
        <w:tc>
          <w:tcPr>
            <w:tcW w:w="360" w:type="dxa"/>
            <w:vMerge/>
            <w:tcBorders>
              <w:top w:val="single" w:sz="2" w:space="0" w:color="auto"/>
              <w:left w:val="single" w:sz="2" w:space="0" w:color="auto"/>
              <w:bottom w:val="single" w:sz="2" w:space="0" w:color="auto"/>
              <w:right w:val="nil"/>
            </w:tcBorders>
            <w:tcMar>
              <w:left w:w="0" w:type="dxa"/>
              <w:right w:w="0" w:type="dxa"/>
            </w:tcMar>
          </w:tcPr>
          <w:p w:rsidR="00EB2FE4" w:rsidRPr="00D21068" w:rsidRDefault="00EB2FE4" w:rsidP="00EB2FE4">
            <w:pPr>
              <w:spacing w:before="60" w:after="60"/>
              <w:jc w:val="center"/>
              <w:rPr>
                <w:rFonts w:cs="Calibri"/>
              </w:rPr>
            </w:pPr>
          </w:p>
        </w:tc>
        <w:tc>
          <w:tcPr>
            <w:tcW w:w="6370" w:type="dxa"/>
            <w:tcBorders>
              <w:top w:val="nil"/>
              <w:left w:val="nil"/>
              <w:bottom w:val="single" w:sz="2" w:space="0" w:color="auto"/>
            </w:tcBorders>
          </w:tcPr>
          <w:p w:rsidR="00EB2FE4" w:rsidRPr="00D21068" w:rsidRDefault="00EB2FE4" w:rsidP="00EB2FE4">
            <w:pPr>
              <w:spacing w:before="60" w:after="60"/>
              <w:rPr>
                <w:rFonts w:cs="Calibri"/>
              </w:rPr>
            </w:pPr>
            <w:r>
              <w:rPr>
                <w:rFonts w:cs="Calibri"/>
                <w:i/>
              </w:rPr>
              <w:t>Within five years, 70% of all Business/Accounting students will be involved in experiential learning opportunities within the Owensboro/Daviess County area.</w:t>
            </w:r>
          </w:p>
        </w:tc>
        <w:tc>
          <w:tcPr>
            <w:tcW w:w="6800" w:type="dxa"/>
            <w:vMerge/>
            <w:tcBorders>
              <w:top w:val="single" w:sz="2" w:space="0" w:color="auto"/>
              <w:bottom w:val="single" w:sz="2" w:space="0" w:color="auto"/>
              <w:right w:val="single" w:sz="2" w:space="0" w:color="auto"/>
            </w:tcBorders>
          </w:tcPr>
          <w:p w:rsidR="00EB2FE4" w:rsidRPr="00D21068" w:rsidRDefault="00EB2FE4" w:rsidP="00EB2FE4">
            <w:pPr>
              <w:spacing w:before="60" w:after="60"/>
              <w:rPr>
                <w:rFonts w:cs="Calibri"/>
                <w:i/>
              </w:rPr>
            </w:pPr>
          </w:p>
        </w:tc>
      </w:tr>
      <w:tr w:rsidR="00F613F3" w:rsidRPr="00D21068" w:rsidTr="001B350B">
        <w:trPr>
          <w:trHeight w:val="288"/>
          <w:jc w:val="center"/>
        </w:trPr>
        <w:tc>
          <w:tcPr>
            <w:tcW w:w="13530"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F613F3" w:rsidRPr="00D21068" w:rsidRDefault="00F613F3" w:rsidP="001B350B">
            <w:pPr>
              <w:spacing w:before="60" w:after="60"/>
              <w:rPr>
                <w:rFonts w:cs="Calibri"/>
                <w:b/>
              </w:rPr>
            </w:pPr>
            <w:r w:rsidRPr="00D21068">
              <w:rPr>
                <w:rFonts w:cs="Calibri"/>
                <w:b/>
              </w:rPr>
              <w:t>Summary of Results from Implementing Operational Assessment Measures/Methods:</w:t>
            </w:r>
          </w:p>
        </w:tc>
      </w:tr>
      <w:tr w:rsidR="00F613F3" w:rsidRPr="00D21068" w:rsidTr="001B350B">
        <w:trPr>
          <w:trHeight w:val="360"/>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F613F3" w:rsidRPr="00D21068" w:rsidRDefault="00F613F3" w:rsidP="001B350B">
            <w:pPr>
              <w:spacing w:before="60" w:after="60"/>
              <w:rPr>
                <w:rFonts w:cs="Calibri"/>
              </w:rPr>
            </w:pPr>
            <w:r w:rsidRPr="00D21068">
              <w:rPr>
                <w:rFonts w:cs="Calibri"/>
              </w:rPr>
              <w:t>1.</w:t>
            </w:r>
          </w:p>
        </w:tc>
        <w:tc>
          <w:tcPr>
            <w:tcW w:w="13170" w:type="dxa"/>
            <w:gridSpan w:val="2"/>
            <w:tcBorders>
              <w:top w:val="single" w:sz="2" w:space="0" w:color="auto"/>
              <w:left w:val="nil"/>
              <w:bottom w:val="single" w:sz="2" w:space="0" w:color="auto"/>
              <w:right w:val="single" w:sz="2" w:space="0" w:color="auto"/>
            </w:tcBorders>
          </w:tcPr>
          <w:p w:rsidR="00EE3B59" w:rsidRPr="00EE3B59" w:rsidRDefault="00EB2FE4" w:rsidP="001B350B">
            <w:pPr>
              <w:spacing w:before="60" w:after="60"/>
              <w:rPr>
                <w:rFonts w:cs="Calibri"/>
                <w:i/>
              </w:rPr>
            </w:pPr>
            <w:r>
              <w:rPr>
                <w:rFonts w:cs="Calibri"/>
                <w:i/>
              </w:rPr>
              <w:t>All faculty are using multiple information systems programs and learning management systems to enhance student experiences and career preparation in all courses. In addition, Mrs. Church (Accounting faculty) is developing an AIS course during the 2017 Spring semester that will become part of the Accounting program starting in the fall 2017.</w:t>
            </w:r>
            <w:r w:rsidR="00EE3B59">
              <w:rPr>
                <w:rFonts w:cs="Calibri"/>
                <w:i/>
              </w:rPr>
              <w:t xml:space="preserve"> Further, the new Marketing faculty, Dr. Narcum, has taken over Business &amp; Professional Writing, incorporating more information technology into student assignments which mirror Career assignments.</w:t>
            </w:r>
          </w:p>
        </w:tc>
      </w:tr>
      <w:tr w:rsidR="00F613F3" w:rsidRPr="00D21068" w:rsidTr="001B350B">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F613F3" w:rsidRPr="00D21068" w:rsidRDefault="00F613F3" w:rsidP="001B350B">
            <w:pPr>
              <w:spacing w:before="60" w:after="60"/>
              <w:rPr>
                <w:rFonts w:cs="Calibri"/>
              </w:rPr>
            </w:pPr>
            <w:r w:rsidRPr="00D21068">
              <w:rPr>
                <w:rFonts w:cs="Calibri"/>
              </w:rPr>
              <w:t>2.</w:t>
            </w:r>
          </w:p>
        </w:tc>
        <w:tc>
          <w:tcPr>
            <w:tcW w:w="13170" w:type="dxa"/>
            <w:gridSpan w:val="2"/>
            <w:tcBorders>
              <w:top w:val="single" w:sz="2" w:space="0" w:color="auto"/>
              <w:left w:val="nil"/>
              <w:bottom w:val="single" w:sz="2" w:space="0" w:color="auto"/>
              <w:right w:val="single" w:sz="2" w:space="0" w:color="auto"/>
            </w:tcBorders>
          </w:tcPr>
          <w:p w:rsidR="00F613F3" w:rsidRPr="00D21068" w:rsidRDefault="00EE3B59" w:rsidP="001B350B">
            <w:pPr>
              <w:spacing w:before="60" w:after="60"/>
              <w:rPr>
                <w:rFonts w:cs="Calibri"/>
              </w:rPr>
            </w:pPr>
            <w:r>
              <w:rPr>
                <w:rFonts w:cs="Calibri"/>
                <w:i/>
              </w:rPr>
              <w:t>Advising is key to student retention and there have been fewer complaints regarding advising this year overall. Most complaints were coming from students about the advising received from one faculty member. This person has received additional training through the Center for Excellence in Teaching and Learning. Instead of six complaints, on average, only one complaint has been received. Our goal is that no complaints exist.</w:t>
            </w:r>
          </w:p>
        </w:tc>
      </w:tr>
      <w:tr w:rsidR="00F613F3" w:rsidRPr="00D21068" w:rsidTr="001B350B">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F613F3" w:rsidRPr="00D21068" w:rsidRDefault="00F613F3" w:rsidP="001B350B">
            <w:pPr>
              <w:spacing w:before="60" w:after="60"/>
              <w:rPr>
                <w:rFonts w:cs="Calibri"/>
              </w:rPr>
            </w:pPr>
            <w:r w:rsidRPr="00D21068">
              <w:rPr>
                <w:rFonts w:cs="Calibri"/>
              </w:rPr>
              <w:t>3.</w:t>
            </w:r>
          </w:p>
        </w:tc>
        <w:tc>
          <w:tcPr>
            <w:tcW w:w="13170" w:type="dxa"/>
            <w:gridSpan w:val="2"/>
            <w:tcBorders>
              <w:top w:val="single" w:sz="2" w:space="0" w:color="auto"/>
              <w:left w:val="nil"/>
              <w:bottom w:val="single" w:sz="2" w:space="0" w:color="auto"/>
              <w:right w:val="single" w:sz="2" w:space="0" w:color="auto"/>
            </w:tcBorders>
          </w:tcPr>
          <w:p w:rsidR="00F613F3" w:rsidRPr="00D21068" w:rsidRDefault="00EE3B59" w:rsidP="001B350B">
            <w:pPr>
              <w:spacing w:before="60" w:after="60"/>
              <w:rPr>
                <w:rFonts w:cs="Calibri"/>
              </w:rPr>
            </w:pPr>
            <w:r>
              <w:rPr>
                <w:rFonts w:cs="Calibri"/>
                <w:i/>
              </w:rPr>
              <w:t>At this point 75% of all Center for Business Studies students participate in a variety of career development activities before graduation. At the last event – speed mock interviews, of the anticipated 41 graduates for the coming spring 2017 semester, 20 participated, with an additional 15 students participating in the career fair offered in September 2016, and 30 participated in resume writing workshops in the same month. Career Development continues to offer different activities and maintains a count of students who participate for the Center for Business Studies.</w:t>
            </w:r>
          </w:p>
        </w:tc>
      </w:tr>
      <w:tr w:rsidR="00F613F3" w:rsidRPr="00D21068" w:rsidTr="001B350B">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F613F3" w:rsidRPr="00D21068" w:rsidRDefault="00F613F3" w:rsidP="001B350B">
            <w:pPr>
              <w:spacing w:before="60" w:after="60"/>
              <w:rPr>
                <w:rFonts w:cs="Calibri"/>
              </w:rPr>
            </w:pPr>
            <w:r w:rsidRPr="00D21068">
              <w:rPr>
                <w:rFonts w:cs="Calibri"/>
              </w:rPr>
              <w:t>4.</w:t>
            </w:r>
          </w:p>
        </w:tc>
        <w:tc>
          <w:tcPr>
            <w:tcW w:w="13170" w:type="dxa"/>
            <w:gridSpan w:val="2"/>
            <w:tcBorders>
              <w:top w:val="single" w:sz="2" w:space="0" w:color="auto"/>
              <w:left w:val="nil"/>
              <w:bottom w:val="single" w:sz="2" w:space="0" w:color="auto"/>
              <w:right w:val="single" w:sz="2" w:space="0" w:color="auto"/>
            </w:tcBorders>
          </w:tcPr>
          <w:p w:rsidR="00F613F3" w:rsidRPr="00D21068" w:rsidRDefault="00EE3B59" w:rsidP="001B350B">
            <w:pPr>
              <w:spacing w:before="60" w:after="60"/>
              <w:rPr>
                <w:rFonts w:cs="Calibri"/>
              </w:rPr>
            </w:pPr>
            <w:r>
              <w:rPr>
                <w:rFonts w:cs="Calibri"/>
                <w:i/>
              </w:rPr>
              <w:t>At this point, all Accounting students participate in internships every spring. 50% of all Business Administration students, regardless of emphasis area, participate in internships. This goal has not been met, but we are working with Career Development to make consistent progress towards our goal.</w:t>
            </w:r>
          </w:p>
        </w:tc>
      </w:tr>
    </w:tbl>
    <w:p w:rsidR="00F613F3" w:rsidRPr="00D21068" w:rsidRDefault="00F613F3" w:rsidP="00F613F3">
      <w:pPr>
        <w:rPr>
          <w:vanish/>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
        <w:gridCol w:w="3384"/>
        <w:gridCol w:w="1224"/>
        <w:gridCol w:w="1224"/>
        <w:gridCol w:w="1224"/>
        <w:gridCol w:w="1224"/>
        <w:gridCol w:w="1224"/>
        <w:gridCol w:w="1224"/>
        <w:gridCol w:w="1224"/>
        <w:gridCol w:w="1224"/>
      </w:tblGrid>
      <w:tr w:rsidR="00F613F3" w:rsidRPr="00D21068" w:rsidTr="00EE3B59">
        <w:trPr>
          <w:trHeight w:val="288"/>
          <w:jc w:val="center"/>
        </w:trPr>
        <w:tc>
          <w:tcPr>
            <w:tcW w:w="13536" w:type="dxa"/>
            <w:gridSpan w:val="10"/>
            <w:tcBorders>
              <w:top w:val="nil"/>
            </w:tcBorders>
            <w:shd w:val="clear" w:color="auto" w:fill="DBE5F1"/>
            <w:vAlign w:val="center"/>
          </w:tcPr>
          <w:p w:rsidR="00F613F3" w:rsidRPr="00D21068" w:rsidRDefault="00F613F3" w:rsidP="001B350B">
            <w:pPr>
              <w:spacing w:before="60" w:after="60"/>
              <w:rPr>
                <w:rFonts w:cs="Calibri"/>
                <w:b/>
              </w:rPr>
            </w:pPr>
            <w:r w:rsidRPr="00D21068">
              <w:rPr>
                <w:rFonts w:cs="Calibri"/>
                <w:b/>
              </w:rPr>
              <w:t>Summary of Achievement of Intended Operational Outcomes:</w:t>
            </w:r>
          </w:p>
        </w:tc>
      </w:tr>
      <w:tr w:rsidR="00F613F3" w:rsidRPr="00D21068" w:rsidTr="00EE3B59">
        <w:trPr>
          <w:trHeight w:val="432"/>
          <w:jc w:val="center"/>
        </w:trPr>
        <w:tc>
          <w:tcPr>
            <w:tcW w:w="3744" w:type="dxa"/>
            <w:gridSpan w:val="2"/>
            <w:vMerge w:val="restart"/>
            <w:shd w:val="clear" w:color="auto" w:fill="auto"/>
            <w:vAlign w:val="center"/>
          </w:tcPr>
          <w:p w:rsidR="00F613F3" w:rsidRPr="00D21068" w:rsidRDefault="00F613F3" w:rsidP="001B350B">
            <w:pPr>
              <w:jc w:val="center"/>
              <w:rPr>
                <w:b/>
              </w:rPr>
            </w:pPr>
            <w:r w:rsidRPr="00D21068">
              <w:rPr>
                <w:b/>
              </w:rPr>
              <w:t>Intended Operational Outcomes</w:t>
            </w:r>
          </w:p>
        </w:tc>
        <w:tc>
          <w:tcPr>
            <w:tcW w:w="9792" w:type="dxa"/>
            <w:gridSpan w:val="8"/>
            <w:tcBorders>
              <w:bottom w:val="single" w:sz="4" w:space="0" w:color="auto"/>
            </w:tcBorders>
            <w:shd w:val="clear" w:color="auto" w:fill="auto"/>
            <w:vAlign w:val="center"/>
          </w:tcPr>
          <w:p w:rsidR="00F613F3" w:rsidRPr="00D21068" w:rsidRDefault="00F613F3" w:rsidP="001B350B">
            <w:pPr>
              <w:jc w:val="center"/>
              <w:rPr>
                <w:b/>
              </w:rPr>
            </w:pPr>
            <w:r w:rsidRPr="00D21068">
              <w:rPr>
                <w:b/>
              </w:rPr>
              <w:t>Operational Assessment Measures/Methods</w:t>
            </w:r>
          </w:p>
        </w:tc>
      </w:tr>
      <w:tr w:rsidR="00F613F3" w:rsidRPr="00D21068" w:rsidTr="00EE3B59">
        <w:trPr>
          <w:trHeight w:val="720"/>
          <w:jc w:val="center"/>
        </w:trPr>
        <w:tc>
          <w:tcPr>
            <w:tcW w:w="3744" w:type="dxa"/>
            <w:gridSpan w:val="2"/>
            <w:vMerge/>
            <w:shd w:val="clear" w:color="auto" w:fill="DBE5F1"/>
            <w:vAlign w:val="center"/>
          </w:tcPr>
          <w:p w:rsidR="00F613F3" w:rsidRPr="00D21068" w:rsidRDefault="00F613F3" w:rsidP="001B350B">
            <w:pPr>
              <w:jc w:val="center"/>
            </w:pPr>
          </w:p>
        </w:tc>
        <w:tc>
          <w:tcPr>
            <w:tcW w:w="1224" w:type="dxa"/>
            <w:shd w:val="clear" w:color="auto" w:fill="DBE5F1"/>
            <w:vAlign w:val="center"/>
          </w:tcPr>
          <w:p w:rsidR="00F613F3" w:rsidRPr="00D21068" w:rsidRDefault="00F613F3" w:rsidP="001B350B">
            <w:pPr>
              <w:spacing w:before="60"/>
              <w:jc w:val="center"/>
              <w:rPr>
                <w:b/>
                <w:i/>
                <w:sz w:val="18"/>
                <w:szCs w:val="18"/>
              </w:rPr>
            </w:pPr>
            <w:r w:rsidRPr="00D21068">
              <w:rPr>
                <w:b/>
                <w:i/>
                <w:sz w:val="18"/>
                <w:szCs w:val="18"/>
              </w:rPr>
              <w:t>Operational Assessment Measure/</w:t>
            </w:r>
          </w:p>
          <w:p w:rsidR="00F613F3" w:rsidRPr="00D21068" w:rsidRDefault="00F613F3" w:rsidP="001B350B">
            <w:pPr>
              <w:spacing w:after="60"/>
              <w:jc w:val="center"/>
              <w:rPr>
                <w:b/>
                <w:i/>
                <w:sz w:val="18"/>
                <w:szCs w:val="18"/>
              </w:rPr>
            </w:pPr>
            <w:r w:rsidRPr="00D21068">
              <w:rPr>
                <w:b/>
                <w:i/>
                <w:sz w:val="18"/>
                <w:szCs w:val="18"/>
              </w:rPr>
              <w:t>Method 1</w:t>
            </w:r>
          </w:p>
        </w:tc>
        <w:tc>
          <w:tcPr>
            <w:tcW w:w="1224" w:type="dxa"/>
            <w:shd w:val="clear" w:color="auto" w:fill="DBE5F1"/>
            <w:vAlign w:val="center"/>
          </w:tcPr>
          <w:p w:rsidR="00F613F3" w:rsidRPr="00D21068" w:rsidRDefault="00F613F3" w:rsidP="001B350B">
            <w:pPr>
              <w:spacing w:before="60"/>
              <w:jc w:val="center"/>
              <w:rPr>
                <w:b/>
                <w:i/>
                <w:sz w:val="18"/>
                <w:szCs w:val="18"/>
              </w:rPr>
            </w:pPr>
            <w:r w:rsidRPr="00D21068">
              <w:rPr>
                <w:b/>
                <w:i/>
                <w:sz w:val="18"/>
                <w:szCs w:val="18"/>
              </w:rPr>
              <w:t>Operational Assessment Measure/</w:t>
            </w:r>
          </w:p>
          <w:p w:rsidR="00F613F3" w:rsidRPr="00D21068" w:rsidRDefault="00F613F3" w:rsidP="001B350B">
            <w:pPr>
              <w:spacing w:after="60"/>
              <w:jc w:val="center"/>
              <w:rPr>
                <w:b/>
                <w:i/>
                <w:sz w:val="18"/>
                <w:szCs w:val="18"/>
              </w:rPr>
            </w:pPr>
            <w:r w:rsidRPr="00D21068">
              <w:rPr>
                <w:b/>
                <w:i/>
                <w:sz w:val="18"/>
                <w:szCs w:val="18"/>
              </w:rPr>
              <w:t>Method 2</w:t>
            </w:r>
          </w:p>
        </w:tc>
        <w:tc>
          <w:tcPr>
            <w:tcW w:w="1224" w:type="dxa"/>
            <w:shd w:val="clear" w:color="auto" w:fill="DBE5F1"/>
            <w:vAlign w:val="center"/>
          </w:tcPr>
          <w:p w:rsidR="00F613F3" w:rsidRPr="00D21068" w:rsidRDefault="00F613F3" w:rsidP="001B350B">
            <w:pPr>
              <w:spacing w:before="60"/>
              <w:jc w:val="center"/>
              <w:rPr>
                <w:b/>
                <w:i/>
                <w:sz w:val="18"/>
                <w:szCs w:val="18"/>
              </w:rPr>
            </w:pPr>
            <w:r w:rsidRPr="00D21068">
              <w:rPr>
                <w:b/>
                <w:i/>
                <w:sz w:val="18"/>
                <w:szCs w:val="18"/>
              </w:rPr>
              <w:t>Operational Assessment Measure/</w:t>
            </w:r>
          </w:p>
          <w:p w:rsidR="00F613F3" w:rsidRPr="00D21068" w:rsidRDefault="00F613F3" w:rsidP="001B350B">
            <w:pPr>
              <w:spacing w:after="60"/>
              <w:jc w:val="center"/>
              <w:rPr>
                <w:b/>
                <w:i/>
                <w:sz w:val="18"/>
                <w:szCs w:val="18"/>
              </w:rPr>
            </w:pPr>
            <w:r w:rsidRPr="00D21068">
              <w:rPr>
                <w:b/>
                <w:i/>
                <w:sz w:val="18"/>
                <w:szCs w:val="18"/>
              </w:rPr>
              <w:t>Method 3</w:t>
            </w:r>
          </w:p>
        </w:tc>
        <w:tc>
          <w:tcPr>
            <w:tcW w:w="1224" w:type="dxa"/>
            <w:shd w:val="clear" w:color="auto" w:fill="DBE5F1"/>
            <w:vAlign w:val="center"/>
          </w:tcPr>
          <w:p w:rsidR="00F613F3" w:rsidRPr="00D21068" w:rsidRDefault="00F613F3" w:rsidP="001B350B">
            <w:pPr>
              <w:spacing w:before="60"/>
              <w:jc w:val="center"/>
              <w:rPr>
                <w:b/>
                <w:i/>
                <w:sz w:val="18"/>
                <w:szCs w:val="18"/>
              </w:rPr>
            </w:pPr>
            <w:r w:rsidRPr="00D21068">
              <w:rPr>
                <w:b/>
                <w:i/>
                <w:sz w:val="18"/>
                <w:szCs w:val="18"/>
              </w:rPr>
              <w:t>Operational Assessment Measure/</w:t>
            </w:r>
          </w:p>
          <w:p w:rsidR="00F613F3" w:rsidRPr="00D21068" w:rsidRDefault="00F613F3" w:rsidP="001B350B">
            <w:pPr>
              <w:spacing w:after="60"/>
              <w:jc w:val="center"/>
              <w:rPr>
                <w:b/>
                <w:i/>
                <w:sz w:val="18"/>
                <w:szCs w:val="18"/>
              </w:rPr>
            </w:pPr>
            <w:r w:rsidRPr="00D21068">
              <w:rPr>
                <w:b/>
                <w:i/>
                <w:sz w:val="18"/>
                <w:szCs w:val="18"/>
              </w:rPr>
              <w:t>Method 4</w:t>
            </w:r>
          </w:p>
        </w:tc>
        <w:tc>
          <w:tcPr>
            <w:tcW w:w="1224" w:type="dxa"/>
            <w:shd w:val="clear" w:color="auto" w:fill="DBE5F1"/>
            <w:vAlign w:val="center"/>
          </w:tcPr>
          <w:p w:rsidR="00F613F3" w:rsidRPr="00D21068" w:rsidRDefault="00F613F3" w:rsidP="001B350B">
            <w:pPr>
              <w:spacing w:before="60"/>
              <w:jc w:val="center"/>
              <w:rPr>
                <w:b/>
                <w:i/>
                <w:sz w:val="18"/>
                <w:szCs w:val="18"/>
              </w:rPr>
            </w:pPr>
            <w:r w:rsidRPr="00D21068">
              <w:rPr>
                <w:b/>
                <w:i/>
                <w:sz w:val="18"/>
                <w:szCs w:val="18"/>
              </w:rPr>
              <w:t>Operational Assessment Measure</w:t>
            </w:r>
          </w:p>
          <w:p w:rsidR="00F613F3" w:rsidRPr="00D21068" w:rsidRDefault="00F613F3" w:rsidP="001B350B">
            <w:pPr>
              <w:spacing w:after="60"/>
              <w:jc w:val="center"/>
              <w:rPr>
                <w:b/>
                <w:i/>
                <w:sz w:val="18"/>
                <w:szCs w:val="18"/>
              </w:rPr>
            </w:pPr>
            <w:r w:rsidRPr="00D21068">
              <w:rPr>
                <w:b/>
                <w:i/>
                <w:sz w:val="18"/>
                <w:szCs w:val="18"/>
              </w:rPr>
              <w:t>Method 5</w:t>
            </w:r>
          </w:p>
        </w:tc>
        <w:tc>
          <w:tcPr>
            <w:tcW w:w="1224" w:type="dxa"/>
            <w:shd w:val="clear" w:color="auto" w:fill="DBE5F1"/>
            <w:vAlign w:val="center"/>
          </w:tcPr>
          <w:p w:rsidR="00F613F3" w:rsidRPr="00D21068" w:rsidRDefault="00F613F3" w:rsidP="001B350B">
            <w:pPr>
              <w:spacing w:before="60"/>
              <w:jc w:val="center"/>
              <w:rPr>
                <w:b/>
                <w:i/>
                <w:sz w:val="18"/>
                <w:szCs w:val="18"/>
              </w:rPr>
            </w:pPr>
            <w:r w:rsidRPr="00D21068">
              <w:rPr>
                <w:b/>
                <w:i/>
                <w:sz w:val="18"/>
                <w:szCs w:val="18"/>
              </w:rPr>
              <w:t>Operational Assessment Measure/</w:t>
            </w:r>
          </w:p>
          <w:p w:rsidR="00F613F3" w:rsidRPr="00D21068" w:rsidRDefault="00F613F3" w:rsidP="001B350B">
            <w:pPr>
              <w:spacing w:after="60"/>
              <w:jc w:val="center"/>
              <w:rPr>
                <w:b/>
                <w:i/>
                <w:sz w:val="18"/>
                <w:szCs w:val="18"/>
              </w:rPr>
            </w:pPr>
            <w:r w:rsidRPr="00D21068">
              <w:rPr>
                <w:b/>
                <w:i/>
                <w:sz w:val="18"/>
                <w:szCs w:val="18"/>
              </w:rPr>
              <w:t>Method 6</w:t>
            </w:r>
          </w:p>
        </w:tc>
        <w:tc>
          <w:tcPr>
            <w:tcW w:w="1224" w:type="dxa"/>
            <w:shd w:val="clear" w:color="auto" w:fill="DBE5F1"/>
            <w:vAlign w:val="center"/>
          </w:tcPr>
          <w:p w:rsidR="00F613F3" w:rsidRPr="00D21068" w:rsidRDefault="00F613F3" w:rsidP="001B350B">
            <w:pPr>
              <w:spacing w:before="60"/>
              <w:jc w:val="center"/>
              <w:rPr>
                <w:b/>
                <w:i/>
                <w:sz w:val="18"/>
                <w:szCs w:val="18"/>
              </w:rPr>
            </w:pPr>
            <w:r w:rsidRPr="00D21068">
              <w:rPr>
                <w:b/>
                <w:i/>
                <w:sz w:val="18"/>
                <w:szCs w:val="18"/>
              </w:rPr>
              <w:t>Operational Assessment Measure/</w:t>
            </w:r>
          </w:p>
          <w:p w:rsidR="00F613F3" w:rsidRPr="00D21068" w:rsidRDefault="00F613F3" w:rsidP="001B350B">
            <w:pPr>
              <w:spacing w:after="60"/>
              <w:jc w:val="center"/>
              <w:rPr>
                <w:b/>
                <w:i/>
                <w:sz w:val="18"/>
                <w:szCs w:val="18"/>
              </w:rPr>
            </w:pPr>
            <w:r w:rsidRPr="00D21068">
              <w:rPr>
                <w:b/>
                <w:i/>
                <w:sz w:val="18"/>
                <w:szCs w:val="18"/>
              </w:rPr>
              <w:t>Method 7</w:t>
            </w:r>
          </w:p>
        </w:tc>
        <w:tc>
          <w:tcPr>
            <w:tcW w:w="1224" w:type="dxa"/>
            <w:shd w:val="clear" w:color="auto" w:fill="DBE5F1"/>
            <w:vAlign w:val="center"/>
          </w:tcPr>
          <w:p w:rsidR="00F613F3" w:rsidRPr="00D21068" w:rsidRDefault="00F613F3" w:rsidP="001B350B">
            <w:pPr>
              <w:spacing w:before="60"/>
              <w:jc w:val="center"/>
              <w:rPr>
                <w:b/>
                <w:i/>
                <w:sz w:val="18"/>
                <w:szCs w:val="18"/>
              </w:rPr>
            </w:pPr>
            <w:r w:rsidRPr="00D21068">
              <w:rPr>
                <w:b/>
                <w:i/>
                <w:sz w:val="18"/>
                <w:szCs w:val="18"/>
              </w:rPr>
              <w:t>Operational Assessment Measure/</w:t>
            </w:r>
          </w:p>
          <w:p w:rsidR="00F613F3" w:rsidRPr="00D21068" w:rsidRDefault="00F613F3" w:rsidP="001B350B">
            <w:pPr>
              <w:spacing w:after="60"/>
              <w:jc w:val="center"/>
              <w:rPr>
                <w:b/>
                <w:i/>
                <w:sz w:val="18"/>
                <w:szCs w:val="18"/>
              </w:rPr>
            </w:pPr>
            <w:r w:rsidRPr="00D21068">
              <w:rPr>
                <w:b/>
                <w:i/>
                <w:sz w:val="18"/>
                <w:szCs w:val="18"/>
              </w:rPr>
              <w:t>Method 8</w:t>
            </w:r>
          </w:p>
        </w:tc>
      </w:tr>
      <w:tr w:rsidR="00F613F3" w:rsidRPr="00D21068" w:rsidTr="00EE3B59">
        <w:trPr>
          <w:trHeight w:val="432"/>
          <w:jc w:val="center"/>
        </w:trPr>
        <w:tc>
          <w:tcPr>
            <w:tcW w:w="3744" w:type="dxa"/>
            <w:gridSpan w:val="2"/>
            <w:vMerge/>
            <w:shd w:val="clear" w:color="auto" w:fill="DBE5F1"/>
            <w:vAlign w:val="center"/>
          </w:tcPr>
          <w:p w:rsidR="00F613F3" w:rsidRPr="00D21068" w:rsidRDefault="00F613F3" w:rsidP="001B350B">
            <w:pPr>
              <w:jc w:val="center"/>
            </w:pPr>
          </w:p>
        </w:tc>
        <w:tc>
          <w:tcPr>
            <w:tcW w:w="1224" w:type="dxa"/>
            <w:shd w:val="clear" w:color="auto" w:fill="DBE5F1"/>
            <w:vAlign w:val="center"/>
          </w:tcPr>
          <w:p w:rsidR="00F613F3" w:rsidRPr="00D21068" w:rsidRDefault="00F613F3" w:rsidP="001B350B">
            <w:pPr>
              <w:spacing w:before="60" w:after="60"/>
              <w:jc w:val="center"/>
              <w:rPr>
                <w:sz w:val="18"/>
                <w:szCs w:val="18"/>
              </w:rPr>
            </w:pPr>
            <w:r w:rsidRPr="00D21068">
              <w:rPr>
                <w:b/>
                <w:sz w:val="18"/>
                <w:szCs w:val="18"/>
              </w:rPr>
              <w:t>Performance Target Was…</w:t>
            </w:r>
          </w:p>
        </w:tc>
        <w:tc>
          <w:tcPr>
            <w:tcW w:w="1224" w:type="dxa"/>
            <w:shd w:val="clear" w:color="auto" w:fill="DBE5F1"/>
            <w:vAlign w:val="center"/>
          </w:tcPr>
          <w:p w:rsidR="00F613F3" w:rsidRPr="00D21068" w:rsidRDefault="00F613F3" w:rsidP="001B350B">
            <w:pPr>
              <w:spacing w:before="60" w:after="60"/>
              <w:jc w:val="center"/>
              <w:rPr>
                <w:sz w:val="18"/>
                <w:szCs w:val="18"/>
              </w:rPr>
            </w:pPr>
            <w:r w:rsidRPr="00D21068">
              <w:rPr>
                <w:b/>
                <w:sz w:val="18"/>
                <w:szCs w:val="18"/>
              </w:rPr>
              <w:t>Performance Target Was…</w:t>
            </w:r>
          </w:p>
        </w:tc>
        <w:tc>
          <w:tcPr>
            <w:tcW w:w="1224" w:type="dxa"/>
            <w:shd w:val="clear" w:color="auto" w:fill="DBE5F1"/>
            <w:vAlign w:val="center"/>
          </w:tcPr>
          <w:p w:rsidR="00F613F3" w:rsidRPr="00D21068" w:rsidRDefault="00F613F3" w:rsidP="001B350B">
            <w:pPr>
              <w:spacing w:before="60" w:after="60"/>
              <w:jc w:val="center"/>
              <w:rPr>
                <w:sz w:val="18"/>
                <w:szCs w:val="18"/>
              </w:rPr>
            </w:pPr>
            <w:r w:rsidRPr="00D21068">
              <w:rPr>
                <w:b/>
                <w:sz w:val="18"/>
                <w:szCs w:val="18"/>
              </w:rPr>
              <w:t>Performance Target Was…</w:t>
            </w:r>
          </w:p>
        </w:tc>
        <w:tc>
          <w:tcPr>
            <w:tcW w:w="1224" w:type="dxa"/>
            <w:shd w:val="clear" w:color="auto" w:fill="DBE5F1"/>
            <w:vAlign w:val="center"/>
          </w:tcPr>
          <w:p w:rsidR="00F613F3" w:rsidRPr="00D21068" w:rsidRDefault="00F613F3" w:rsidP="001B350B">
            <w:pPr>
              <w:spacing w:before="60" w:after="60"/>
              <w:jc w:val="center"/>
              <w:rPr>
                <w:sz w:val="18"/>
                <w:szCs w:val="18"/>
              </w:rPr>
            </w:pPr>
            <w:r w:rsidRPr="00D21068">
              <w:rPr>
                <w:b/>
                <w:sz w:val="18"/>
                <w:szCs w:val="18"/>
              </w:rPr>
              <w:t>Performance Target Was…</w:t>
            </w:r>
          </w:p>
        </w:tc>
        <w:tc>
          <w:tcPr>
            <w:tcW w:w="1224" w:type="dxa"/>
            <w:shd w:val="clear" w:color="auto" w:fill="DBE5F1"/>
            <w:vAlign w:val="center"/>
          </w:tcPr>
          <w:p w:rsidR="00F613F3" w:rsidRPr="00D21068" w:rsidRDefault="00F613F3" w:rsidP="001B350B">
            <w:pPr>
              <w:spacing w:before="60" w:after="60"/>
              <w:jc w:val="center"/>
              <w:rPr>
                <w:sz w:val="18"/>
                <w:szCs w:val="18"/>
              </w:rPr>
            </w:pPr>
            <w:r w:rsidRPr="00D21068">
              <w:rPr>
                <w:b/>
                <w:sz w:val="18"/>
                <w:szCs w:val="18"/>
              </w:rPr>
              <w:t>Performance Target Was…</w:t>
            </w:r>
          </w:p>
        </w:tc>
        <w:tc>
          <w:tcPr>
            <w:tcW w:w="1224" w:type="dxa"/>
            <w:shd w:val="clear" w:color="auto" w:fill="DBE5F1"/>
            <w:vAlign w:val="center"/>
          </w:tcPr>
          <w:p w:rsidR="00F613F3" w:rsidRPr="00D21068" w:rsidRDefault="00F613F3" w:rsidP="001B350B">
            <w:pPr>
              <w:spacing w:before="60" w:after="60"/>
              <w:jc w:val="center"/>
              <w:rPr>
                <w:sz w:val="18"/>
                <w:szCs w:val="18"/>
              </w:rPr>
            </w:pPr>
            <w:r w:rsidRPr="00D21068">
              <w:rPr>
                <w:b/>
                <w:sz w:val="18"/>
                <w:szCs w:val="18"/>
              </w:rPr>
              <w:t>Performance Target Was…</w:t>
            </w:r>
          </w:p>
        </w:tc>
        <w:tc>
          <w:tcPr>
            <w:tcW w:w="1224" w:type="dxa"/>
            <w:shd w:val="clear" w:color="auto" w:fill="DBE5F1"/>
            <w:vAlign w:val="center"/>
          </w:tcPr>
          <w:p w:rsidR="00F613F3" w:rsidRPr="00D21068" w:rsidRDefault="00F613F3" w:rsidP="001B350B">
            <w:pPr>
              <w:spacing w:before="60" w:after="60"/>
              <w:jc w:val="center"/>
              <w:rPr>
                <w:sz w:val="18"/>
                <w:szCs w:val="18"/>
              </w:rPr>
            </w:pPr>
            <w:r w:rsidRPr="00D21068">
              <w:rPr>
                <w:b/>
                <w:sz w:val="18"/>
                <w:szCs w:val="18"/>
              </w:rPr>
              <w:t>Performance Target Was…</w:t>
            </w:r>
          </w:p>
        </w:tc>
        <w:tc>
          <w:tcPr>
            <w:tcW w:w="1224" w:type="dxa"/>
            <w:shd w:val="clear" w:color="auto" w:fill="DBE5F1"/>
            <w:vAlign w:val="center"/>
          </w:tcPr>
          <w:p w:rsidR="00F613F3" w:rsidRPr="00D21068" w:rsidRDefault="00F613F3" w:rsidP="001B350B">
            <w:pPr>
              <w:spacing w:before="60" w:after="60"/>
              <w:jc w:val="center"/>
              <w:rPr>
                <w:sz w:val="18"/>
                <w:szCs w:val="18"/>
              </w:rPr>
            </w:pPr>
            <w:r w:rsidRPr="00D21068">
              <w:rPr>
                <w:b/>
                <w:sz w:val="18"/>
                <w:szCs w:val="18"/>
              </w:rPr>
              <w:t>Performance Target Was…</w:t>
            </w:r>
          </w:p>
        </w:tc>
      </w:tr>
      <w:tr w:rsidR="00EE3B59" w:rsidRPr="00D21068" w:rsidTr="00EE3B59">
        <w:trPr>
          <w:trHeight w:val="360"/>
          <w:jc w:val="center"/>
        </w:trPr>
        <w:tc>
          <w:tcPr>
            <w:tcW w:w="360" w:type="dxa"/>
            <w:tcBorders>
              <w:right w:val="nil"/>
            </w:tcBorders>
            <w:shd w:val="clear" w:color="auto" w:fill="auto"/>
            <w:tcMar>
              <w:left w:w="115" w:type="dxa"/>
              <w:right w:w="0" w:type="dxa"/>
            </w:tcMar>
          </w:tcPr>
          <w:p w:rsidR="00EE3B59" w:rsidRPr="00D21068" w:rsidRDefault="00EE3B59" w:rsidP="00EE3B59">
            <w:pPr>
              <w:spacing w:before="60" w:after="60"/>
              <w:rPr>
                <w:rFonts w:cs="Calibri"/>
              </w:rPr>
            </w:pPr>
            <w:r w:rsidRPr="00D21068">
              <w:rPr>
                <w:rFonts w:cs="Calibri"/>
              </w:rPr>
              <w:lastRenderedPageBreak/>
              <w:t>1.</w:t>
            </w:r>
          </w:p>
        </w:tc>
        <w:tc>
          <w:tcPr>
            <w:tcW w:w="3384" w:type="dxa"/>
            <w:tcBorders>
              <w:left w:val="nil"/>
            </w:tcBorders>
            <w:shd w:val="clear" w:color="auto" w:fill="auto"/>
          </w:tcPr>
          <w:p w:rsidR="00EE3B59" w:rsidRPr="00D21068" w:rsidRDefault="00EE3B59" w:rsidP="00EE3B59">
            <w:pPr>
              <w:spacing w:before="60" w:after="60"/>
              <w:rPr>
                <w:rFonts w:cs="Calibri"/>
              </w:rPr>
            </w:pPr>
            <w:r>
              <w:rPr>
                <w:rFonts w:cs="Calibri"/>
                <w:i/>
              </w:rPr>
              <w:t>Faculty will incorporate information technology in their courses, using programs that will enhance student career preparation, and program pertinence, e.g., QuickBooks, and Pearson MyManagementLab</w:t>
            </w:r>
          </w:p>
        </w:tc>
        <w:tc>
          <w:tcPr>
            <w:tcW w:w="1224" w:type="dxa"/>
            <w:shd w:val="clear" w:color="auto" w:fill="auto"/>
            <w:vAlign w:val="center"/>
          </w:tcPr>
          <w:p w:rsidR="00EE3B59" w:rsidRPr="00D21068" w:rsidRDefault="00EE3B59" w:rsidP="00EE3B59">
            <w:pPr>
              <w:jc w:val="center"/>
            </w:pPr>
            <w:r>
              <w:t>MET</w:t>
            </w:r>
          </w:p>
        </w:tc>
        <w:tc>
          <w:tcPr>
            <w:tcW w:w="1224" w:type="dxa"/>
            <w:shd w:val="clear" w:color="auto" w:fill="auto"/>
            <w:vAlign w:val="center"/>
          </w:tcPr>
          <w:p w:rsidR="00EE3B59" w:rsidRPr="00D21068" w:rsidRDefault="00EE3B59" w:rsidP="00EE3B59">
            <w:pPr>
              <w:jc w:val="center"/>
            </w:pPr>
          </w:p>
        </w:tc>
        <w:tc>
          <w:tcPr>
            <w:tcW w:w="1224" w:type="dxa"/>
            <w:shd w:val="clear" w:color="auto" w:fill="auto"/>
            <w:vAlign w:val="center"/>
          </w:tcPr>
          <w:p w:rsidR="00EE3B59" w:rsidRPr="00D21068" w:rsidRDefault="00EE3B59" w:rsidP="00EE3B59">
            <w:pPr>
              <w:jc w:val="center"/>
            </w:pPr>
            <w:r>
              <w:t>MET</w:t>
            </w:r>
          </w:p>
        </w:tc>
        <w:tc>
          <w:tcPr>
            <w:tcW w:w="1224" w:type="dxa"/>
            <w:shd w:val="clear" w:color="auto" w:fill="auto"/>
            <w:vAlign w:val="center"/>
          </w:tcPr>
          <w:p w:rsidR="00EE3B59" w:rsidRPr="00D21068" w:rsidRDefault="00EE3B59" w:rsidP="00EE3B59">
            <w:pPr>
              <w:jc w:val="center"/>
            </w:pPr>
          </w:p>
        </w:tc>
        <w:tc>
          <w:tcPr>
            <w:tcW w:w="1224" w:type="dxa"/>
            <w:shd w:val="clear" w:color="auto" w:fill="auto"/>
            <w:vAlign w:val="center"/>
          </w:tcPr>
          <w:p w:rsidR="00EE3B59" w:rsidRPr="00D21068" w:rsidRDefault="00EE3B59" w:rsidP="00EE3B59">
            <w:pPr>
              <w:jc w:val="center"/>
            </w:pPr>
          </w:p>
        </w:tc>
        <w:tc>
          <w:tcPr>
            <w:tcW w:w="1224" w:type="dxa"/>
            <w:shd w:val="clear" w:color="auto" w:fill="auto"/>
            <w:vAlign w:val="center"/>
          </w:tcPr>
          <w:p w:rsidR="00EE3B59" w:rsidRPr="00D21068" w:rsidRDefault="00EE3B59" w:rsidP="00EE3B59">
            <w:pPr>
              <w:jc w:val="center"/>
            </w:pPr>
          </w:p>
        </w:tc>
        <w:tc>
          <w:tcPr>
            <w:tcW w:w="1224" w:type="dxa"/>
            <w:shd w:val="clear" w:color="auto" w:fill="auto"/>
            <w:vAlign w:val="center"/>
          </w:tcPr>
          <w:p w:rsidR="00EE3B59" w:rsidRPr="00D21068" w:rsidRDefault="00EE3B59" w:rsidP="00EE3B59">
            <w:pPr>
              <w:jc w:val="center"/>
            </w:pPr>
          </w:p>
        </w:tc>
        <w:tc>
          <w:tcPr>
            <w:tcW w:w="1224" w:type="dxa"/>
            <w:shd w:val="clear" w:color="auto" w:fill="auto"/>
            <w:vAlign w:val="center"/>
          </w:tcPr>
          <w:p w:rsidR="00EE3B59" w:rsidRPr="00D21068" w:rsidRDefault="00EE3B59" w:rsidP="00EE3B59">
            <w:pPr>
              <w:jc w:val="center"/>
            </w:pPr>
          </w:p>
        </w:tc>
      </w:tr>
      <w:tr w:rsidR="005437D2" w:rsidRPr="00D21068" w:rsidTr="00EE3B59">
        <w:trPr>
          <w:trHeight w:val="360"/>
          <w:jc w:val="center"/>
        </w:trPr>
        <w:tc>
          <w:tcPr>
            <w:tcW w:w="360" w:type="dxa"/>
            <w:tcBorders>
              <w:right w:val="nil"/>
            </w:tcBorders>
            <w:shd w:val="clear" w:color="auto" w:fill="auto"/>
            <w:tcMar>
              <w:left w:w="115" w:type="dxa"/>
              <w:right w:w="0" w:type="dxa"/>
            </w:tcMar>
          </w:tcPr>
          <w:p w:rsidR="005437D2" w:rsidRPr="00D21068" w:rsidRDefault="005437D2" w:rsidP="005437D2">
            <w:pPr>
              <w:spacing w:before="60" w:after="60"/>
              <w:rPr>
                <w:rFonts w:cs="Calibri"/>
              </w:rPr>
            </w:pPr>
            <w:r w:rsidRPr="00D21068">
              <w:rPr>
                <w:rFonts w:cs="Calibri"/>
              </w:rPr>
              <w:t>2.</w:t>
            </w:r>
          </w:p>
        </w:tc>
        <w:tc>
          <w:tcPr>
            <w:tcW w:w="3384" w:type="dxa"/>
            <w:tcBorders>
              <w:left w:val="nil"/>
            </w:tcBorders>
            <w:shd w:val="clear" w:color="auto" w:fill="auto"/>
          </w:tcPr>
          <w:p w:rsidR="005437D2" w:rsidRPr="00D21068" w:rsidRDefault="005437D2" w:rsidP="005437D2">
            <w:pPr>
              <w:spacing w:before="60" w:after="60"/>
              <w:rPr>
                <w:rFonts w:cs="Calibri"/>
              </w:rPr>
            </w:pPr>
            <w:r>
              <w:rPr>
                <w:rFonts w:cs="Calibri"/>
                <w:i/>
              </w:rPr>
              <w:t>Faculty members in the Business/Accounting programs will be successful in providing effective academic and professional advising to their students.</w:t>
            </w:r>
          </w:p>
        </w:tc>
        <w:tc>
          <w:tcPr>
            <w:tcW w:w="1224" w:type="dxa"/>
            <w:shd w:val="clear" w:color="auto" w:fill="auto"/>
            <w:vAlign w:val="center"/>
          </w:tcPr>
          <w:p w:rsidR="005437D2" w:rsidRPr="00D21068" w:rsidRDefault="002E42A6" w:rsidP="005437D2">
            <w:pPr>
              <w:jc w:val="center"/>
            </w:pPr>
            <w:r>
              <w:t>MET</w:t>
            </w: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2E42A6" w:rsidP="005437D2">
            <w:pPr>
              <w:jc w:val="center"/>
            </w:pPr>
            <w:r>
              <w:t>MET</w:t>
            </w: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r>
      <w:tr w:rsidR="005437D2" w:rsidRPr="00D21068" w:rsidTr="00EE3B59">
        <w:trPr>
          <w:trHeight w:val="360"/>
          <w:jc w:val="center"/>
        </w:trPr>
        <w:tc>
          <w:tcPr>
            <w:tcW w:w="360" w:type="dxa"/>
            <w:tcBorders>
              <w:right w:val="nil"/>
            </w:tcBorders>
            <w:shd w:val="clear" w:color="auto" w:fill="auto"/>
            <w:tcMar>
              <w:left w:w="115" w:type="dxa"/>
              <w:right w:w="0" w:type="dxa"/>
            </w:tcMar>
          </w:tcPr>
          <w:p w:rsidR="005437D2" w:rsidRPr="00D21068" w:rsidRDefault="005437D2" w:rsidP="005437D2">
            <w:pPr>
              <w:spacing w:before="60" w:after="60"/>
              <w:rPr>
                <w:rFonts w:cs="Calibri"/>
              </w:rPr>
            </w:pPr>
            <w:r w:rsidRPr="00D21068">
              <w:rPr>
                <w:rFonts w:cs="Calibri"/>
              </w:rPr>
              <w:t>3.</w:t>
            </w:r>
          </w:p>
        </w:tc>
        <w:tc>
          <w:tcPr>
            <w:tcW w:w="3384" w:type="dxa"/>
            <w:tcBorders>
              <w:left w:val="nil"/>
            </w:tcBorders>
            <w:shd w:val="clear" w:color="auto" w:fill="auto"/>
          </w:tcPr>
          <w:p w:rsidR="005437D2" w:rsidRPr="00D21068" w:rsidRDefault="005437D2" w:rsidP="005437D2">
            <w:pPr>
              <w:spacing w:before="60" w:after="60"/>
              <w:rPr>
                <w:rFonts w:cs="Calibri"/>
              </w:rPr>
            </w:pPr>
            <w:r>
              <w:rPr>
                <w:rFonts w:cs="Calibri"/>
                <w:i/>
              </w:rPr>
              <w:t>Eighty percent of all Business/Accounting students will participate in career development activities before graduation, including but not limited to careers fairs, etiquette dinners, resume writing workshops and speed mock interviews.</w:t>
            </w:r>
          </w:p>
        </w:tc>
        <w:tc>
          <w:tcPr>
            <w:tcW w:w="1224" w:type="dxa"/>
            <w:shd w:val="clear" w:color="auto" w:fill="auto"/>
            <w:vAlign w:val="center"/>
          </w:tcPr>
          <w:p w:rsidR="005437D2" w:rsidRPr="00D21068" w:rsidRDefault="002E42A6" w:rsidP="005437D2">
            <w:pPr>
              <w:jc w:val="center"/>
            </w:pPr>
            <w:r>
              <w:t>NOT MET</w:t>
            </w:r>
          </w:p>
        </w:tc>
        <w:tc>
          <w:tcPr>
            <w:tcW w:w="1224" w:type="dxa"/>
            <w:shd w:val="clear" w:color="auto" w:fill="auto"/>
            <w:vAlign w:val="center"/>
          </w:tcPr>
          <w:p w:rsidR="005437D2" w:rsidRPr="00D21068" w:rsidRDefault="002E42A6" w:rsidP="005437D2">
            <w:pPr>
              <w:jc w:val="center"/>
            </w:pPr>
            <w:r>
              <w:t>NOT MET</w:t>
            </w:r>
          </w:p>
        </w:tc>
        <w:tc>
          <w:tcPr>
            <w:tcW w:w="1224" w:type="dxa"/>
            <w:shd w:val="clear" w:color="auto" w:fill="auto"/>
            <w:vAlign w:val="center"/>
          </w:tcPr>
          <w:p w:rsidR="005437D2" w:rsidRPr="00D21068" w:rsidRDefault="002E42A6" w:rsidP="005437D2">
            <w:pPr>
              <w:jc w:val="center"/>
            </w:pPr>
            <w:r>
              <w:t>NOT MET</w:t>
            </w: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r>
      <w:tr w:rsidR="005437D2" w:rsidRPr="00D21068" w:rsidTr="00EE3B59">
        <w:trPr>
          <w:trHeight w:val="360"/>
          <w:jc w:val="center"/>
        </w:trPr>
        <w:tc>
          <w:tcPr>
            <w:tcW w:w="360" w:type="dxa"/>
            <w:tcBorders>
              <w:right w:val="nil"/>
            </w:tcBorders>
            <w:shd w:val="clear" w:color="auto" w:fill="auto"/>
            <w:tcMar>
              <w:left w:w="115" w:type="dxa"/>
              <w:right w:w="0" w:type="dxa"/>
            </w:tcMar>
          </w:tcPr>
          <w:p w:rsidR="005437D2" w:rsidRPr="00D21068" w:rsidRDefault="005437D2" w:rsidP="005437D2">
            <w:pPr>
              <w:spacing w:before="60" w:after="60"/>
              <w:rPr>
                <w:rFonts w:cs="Calibri"/>
              </w:rPr>
            </w:pPr>
            <w:r w:rsidRPr="00D21068">
              <w:rPr>
                <w:rFonts w:cs="Calibri"/>
              </w:rPr>
              <w:t>4.</w:t>
            </w:r>
          </w:p>
        </w:tc>
        <w:tc>
          <w:tcPr>
            <w:tcW w:w="3384" w:type="dxa"/>
            <w:tcBorders>
              <w:left w:val="nil"/>
            </w:tcBorders>
            <w:shd w:val="clear" w:color="auto" w:fill="auto"/>
          </w:tcPr>
          <w:p w:rsidR="005437D2" w:rsidRPr="00D21068" w:rsidRDefault="005437D2" w:rsidP="005437D2">
            <w:pPr>
              <w:spacing w:before="60" w:after="60"/>
              <w:rPr>
                <w:rFonts w:cs="Calibri"/>
              </w:rPr>
            </w:pPr>
            <w:r>
              <w:rPr>
                <w:rFonts w:cs="Calibri"/>
                <w:i/>
              </w:rPr>
              <w:t>Within five years, 70% of all Business/Accounting students will be involved in experiential learning opportunities within the Owensboro/Daviess County area.</w:t>
            </w:r>
          </w:p>
        </w:tc>
        <w:tc>
          <w:tcPr>
            <w:tcW w:w="1224" w:type="dxa"/>
            <w:shd w:val="clear" w:color="auto" w:fill="auto"/>
            <w:vAlign w:val="center"/>
          </w:tcPr>
          <w:p w:rsidR="005437D2" w:rsidRPr="00D21068" w:rsidRDefault="002E42A6" w:rsidP="005437D2">
            <w:pPr>
              <w:jc w:val="center"/>
            </w:pPr>
            <w:r>
              <w:t>NOT MET</w:t>
            </w:r>
          </w:p>
        </w:tc>
        <w:tc>
          <w:tcPr>
            <w:tcW w:w="1224" w:type="dxa"/>
            <w:shd w:val="clear" w:color="auto" w:fill="auto"/>
            <w:vAlign w:val="center"/>
          </w:tcPr>
          <w:p w:rsidR="005437D2" w:rsidRPr="00D21068" w:rsidRDefault="002E42A6" w:rsidP="005437D2">
            <w:pPr>
              <w:jc w:val="center"/>
            </w:pPr>
            <w:r>
              <w:t>NOT MET</w:t>
            </w:r>
          </w:p>
        </w:tc>
        <w:tc>
          <w:tcPr>
            <w:tcW w:w="1224" w:type="dxa"/>
            <w:shd w:val="clear" w:color="auto" w:fill="auto"/>
            <w:vAlign w:val="center"/>
          </w:tcPr>
          <w:p w:rsidR="005437D2" w:rsidRPr="00D21068" w:rsidRDefault="002E42A6" w:rsidP="005437D2">
            <w:pPr>
              <w:jc w:val="center"/>
            </w:pPr>
            <w:r>
              <w:t>NOT MET</w:t>
            </w: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c>
          <w:tcPr>
            <w:tcW w:w="1224" w:type="dxa"/>
            <w:shd w:val="clear" w:color="auto" w:fill="auto"/>
            <w:vAlign w:val="center"/>
          </w:tcPr>
          <w:p w:rsidR="005437D2" w:rsidRPr="00D21068" w:rsidRDefault="005437D2" w:rsidP="005437D2">
            <w:pPr>
              <w:jc w:val="center"/>
            </w:pPr>
          </w:p>
        </w:tc>
      </w:tr>
    </w:tbl>
    <w:p w:rsidR="00F613F3" w:rsidRPr="00D21068" w:rsidRDefault="00F613F3" w:rsidP="00F613F3">
      <w:pPr>
        <w:rPr>
          <w:vanish/>
        </w:rPr>
      </w:pPr>
    </w:p>
    <w:tbl>
      <w:tblPr>
        <w:tblW w:w="13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360"/>
        <w:gridCol w:w="13170"/>
      </w:tblGrid>
      <w:tr w:rsidR="00F613F3" w:rsidRPr="00D21068" w:rsidTr="001B350B">
        <w:trPr>
          <w:trHeight w:val="360"/>
          <w:jc w:val="center"/>
        </w:trPr>
        <w:tc>
          <w:tcPr>
            <w:tcW w:w="13530" w:type="dxa"/>
            <w:gridSpan w:val="2"/>
            <w:tcBorders>
              <w:top w:val="nil"/>
              <w:left w:val="single" w:sz="4" w:space="0" w:color="auto"/>
              <w:bottom w:val="single" w:sz="4" w:space="0" w:color="auto"/>
              <w:right w:val="single" w:sz="4" w:space="0" w:color="auto"/>
            </w:tcBorders>
            <w:shd w:val="clear" w:color="auto" w:fill="DBE5F1"/>
            <w:tcMar>
              <w:left w:w="115" w:type="dxa"/>
              <w:right w:w="0" w:type="dxa"/>
            </w:tcMar>
            <w:vAlign w:val="center"/>
          </w:tcPr>
          <w:p w:rsidR="00F613F3" w:rsidRPr="00D21068" w:rsidRDefault="00F613F3" w:rsidP="001B350B">
            <w:pPr>
              <w:spacing w:before="60" w:after="60"/>
              <w:rPr>
                <w:rFonts w:cs="Calibri"/>
                <w:b/>
              </w:rPr>
            </w:pPr>
            <w:r w:rsidRPr="00D21068">
              <w:rPr>
                <w:rFonts w:cs="Calibri"/>
                <w:b/>
              </w:rPr>
              <w:t>Proposed Courses of Action for Improvement in Operational Outcomes for which Performance Targets Were Not Met:</w:t>
            </w:r>
          </w:p>
        </w:tc>
      </w:tr>
      <w:tr w:rsidR="00F613F3" w:rsidRPr="00D21068" w:rsidTr="001B350B">
        <w:trPr>
          <w:jc w:val="center"/>
        </w:trPr>
        <w:tc>
          <w:tcPr>
            <w:tcW w:w="360" w:type="dxa"/>
            <w:tcBorders>
              <w:top w:val="single" w:sz="4" w:space="0" w:color="auto"/>
              <w:left w:val="single" w:sz="4" w:space="0" w:color="auto"/>
              <w:bottom w:val="single" w:sz="4" w:space="0" w:color="auto"/>
              <w:right w:val="nil"/>
            </w:tcBorders>
            <w:tcMar>
              <w:left w:w="115" w:type="dxa"/>
              <w:right w:w="0" w:type="dxa"/>
            </w:tcMar>
          </w:tcPr>
          <w:p w:rsidR="00F613F3" w:rsidRPr="00D21068" w:rsidRDefault="00F613F3" w:rsidP="001B350B">
            <w:pPr>
              <w:spacing w:before="60" w:after="60"/>
              <w:rPr>
                <w:rFonts w:cs="Calibri"/>
              </w:rPr>
            </w:pPr>
            <w:r w:rsidRPr="00D21068">
              <w:rPr>
                <w:rFonts w:cs="Calibri"/>
              </w:rPr>
              <w:t>1.</w:t>
            </w:r>
          </w:p>
        </w:tc>
        <w:tc>
          <w:tcPr>
            <w:tcW w:w="13170" w:type="dxa"/>
            <w:tcBorders>
              <w:top w:val="single" w:sz="4" w:space="0" w:color="auto"/>
              <w:left w:val="nil"/>
              <w:bottom w:val="single" w:sz="4" w:space="0" w:color="auto"/>
              <w:right w:val="single" w:sz="4" w:space="0" w:color="auto"/>
            </w:tcBorders>
          </w:tcPr>
          <w:p w:rsidR="00F613F3" w:rsidRPr="00D21068" w:rsidRDefault="002E42A6" w:rsidP="001B350B">
            <w:pPr>
              <w:spacing w:before="60" w:after="60"/>
              <w:rPr>
                <w:rFonts w:cs="Calibri"/>
                <w:i/>
              </w:rPr>
            </w:pPr>
            <w:r>
              <w:rPr>
                <w:rFonts w:cs="Calibri"/>
                <w:i/>
              </w:rPr>
              <w:t>Mrs. Church is developing an AIS for Accounting students which will go live in the fall 2017. All courses, as of August 25, 2016 use information technology for some form of delivery and all faculty have received training in the delivery systems using at Kentucky Wesleyan College. Additional progress will be made in all courses to use technology and to discuss the role of technology in Business. An adjunct has been hired to help integrate technology into the Finance course better.</w:t>
            </w:r>
          </w:p>
        </w:tc>
      </w:tr>
      <w:tr w:rsidR="00F613F3" w:rsidRPr="00D21068" w:rsidTr="001B350B">
        <w:trPr>
          <w:jc w:val="center"/>
        </w:trPr>
        <w:tc>
          <w:tcPr>
            <w:tcW w:w="360" w:type="dxa"/>
            <w:tcBorders>
              <w:top w:val="single" w:sz="4" w:space="0" w:color="auto"/>
              <w:left w:val="single" w:sz="4" w:space="0" w:color="auto"/>
              <w:bottom w:val="single" w:sz="4" w:space="0" w:color="auto"/>
              <w:right w:val="nil"/>
            </w:tcBorders>
            <w:tcMar>
              <w:left w:w="115" w:type="dxa"/>
              <w:right w:w="0" w:type="dxa"/>
            </w:tcMar>
          </w:tcPr>
          <w:p w:rsidR="00F613F3" w:rsidRPr="00D21068" w:rsidRDefault="00F613F3" w:rsidP="001B350B">
            <w:pPr>
              <w:spacing w:before="60" w:after="60"/>
              <w:rPr>
                <w:rFonts w:cs="Calibri"/>
              </w:rPr>
            </w:pPr>
            <w:r w:rsidRPr="00D21068">
              <w:rPr>
                <w:rFonts w:cs="Calibri"/>
              </w:rPr>
              <w:t>2.</w:t>
            </w:r>
          </w:p>
        </w:tc>
        <w:tc>
          <w:tcPr>
            <w:tcW w:w="13170" w:type="dxa"/>
            <w:tcBorders>
              <w:top w:val="single" w:sz="4" w:space="0" w:color="auto"/>
              <w:left w:val="nil"/>
              <w:bottom w:val="single" w:sz="4" w:space="0" w:color="auto"/>
              <w:right w:val="single" w:sz="4" w:space="0" w:color="auto"/>
            </w:tcBorders>
          </w:tcPr>
          <w:p w:rsidR="00F613F3" w:rsidRPr="00D21068" w:rsidRDefault="002E42A6" w:rsidP="002E42A6">
            <w:pPr>
              <w:spacing w:before="60" w:after="60"/>
              <w:rPr>
                <w:rFonts w:cs="Calibri"/>
                <w:i/>
              </w:rPr>
            </w:pPr>
            <w:r>
              <w:rPr>
                <w:rFonts w:cs="Calibri"/>
                <w:i/>
              </w:rPr>
              <w:t>Student complaints are down significantly and faculty have been trained. Student evaluations will continue to be monitored and notes will be kept on those advisors who appear to have issues. As necessary training will continue and evaluation of faculty will reflect any continuing problems with advisement.</w:t>
            </w:r>
          </w:p>
        </w:tc>
      </w:tr>
      <w:tr w:rsidR="00F613F3" w:rsidRPr="00D21068" w:rsidTr="001B350B">
        <w:trPr>
          <w:jc w:val="center"/>
        </w:trPr>
        <w:tc>
          <w:tcPr>
            <w:tcW w:w="360" w:type="dxa"/>
            <w:tcBorders>
              <w:top w:val="single" w:sz="4" w:space="0" w:color="auto"/>
              <w:left w:val="single" w:sz="4" w:space="0" w:color="auto"/>
              <w:bottom w:val="single" w:sz="4" w:space="0" w:color="auto"/>
              <w:right w:val="nil"/>
            </w:tcBorders>
            <w:tcMar>
              <w:left w:w="115" w:type="dxa"/>
              <w:right w:w="0" w:type="dxa"/>
            </w:tcMar>
          </w:tcPr>
          <w:p w:rsidR="00F613F3" w:rsidRPr="00D21068" w:rsidRDefault="00F613F3" w:rsidP="001B350B">
            <w:pPr>
              <w:spacing w:before="60" w:after="60"/>
              <w:rPr>
                <w:rFonts w:cs="Calibri"/>
              </w:rPr>
            </w:pPr>
            <w:r w:rsidRPr="00D21068">
              <w:rPr>
                <w:rFonts w:cs="Calibri"/>
              </w:rPr>
              <w:t>3.</w:t>
            </w:r>
          </w:p>
        </w:tc>
        <w:tc>
          <w:tcPr>
            <w:tcW w:w="13170" w:type="dxa"/>
            <w:tcBorders>
              <w:top w:val="single" w:sz="4" w:space="0" w:color="auto"/>
              <w:left w:val="nil"/>
              <w:bottom w:val="single" w:sz="4" w:space="0" w:color="auto"/>
              <w:right w:val="single" w:sz="4" w:space="0" w:color="auto"/>
            </w:tcBorders>
          </w:tcPr>
          <w:p w:rsidR="00F613F3" w:rsidRPr="00D21068" w:rsidRDefault="002E42A6" w:rsidP="001B350B">
            <w:pPr>
              <w:spacing w:before="60" w:after="60"/>
              <w:rPr>
                <w:rFonts w:cs="Calibri"/>
                <w:i/>
              </w:rPr>
            </w:pPr>
            <w:r>
              <w:rPr>
                <w:rFonts w:cs="Calibri"/>
                <w:i/>
              </w:rPr>
              <w:t xml:space="preserve">The Center for Business Studies continues to work with Career Development to get students to participate in career development activities. Part </w:t>
            </w:r>
            <w:r>
              <w:rPr>
                <w:rFonts w:cs="Calibri"/>
                <w:i/>
              </w:rPr>
              <w:lastRenderedPageBreak/>
              <w:t>of the problem is that 46% of the student population are athletes, making it difficult for</w:t>
            </w:r>
            <w:r w:rsidR="004D2ECC">
              <w:rPr>
                <w:rFonts w:cs="Calibri"/>
                <w:i/>
              </w:rPr>
              <w:t xml:space="preserve"> those students to participate during the academic year. This now is becoming an advising issue that all faculty will work on this academic year.</w:t>
            </w:r>
          </w:p>
        </w:tc>
      </w:tr>
      <w:tr w:rsidR="00F613F3" w:rsidRPr="00D21068" w:rsidTr="001B350B">
        <w:trPr>
          <w:jc w:val="center"/>
        </w:trPr>
        <w:tc>
          <w:tcPr>
            <w:tcW w:w="360" w:type="dxa"/>
            <w:tcBorders>
              <w:top w:val="single" w:sz="4" w:space="0" w:color="auto"/>
              <w:left w:val="single" w:sz="4" w:space="0" w:color="auto"/>
              <w:bottom w:val="single" w:sz="4" w:space="0" w:color="auto"/>
              <w:right w:val="nil"/>
            </w:tcBorders>
            <w:tcMar>
              <w:left w:w="115" w:type="dxa"/>
              <w:right w:w="0" w:type="dxa"/>
            </w:tcMar>
          </w:tcPr>
          <w:p w:rsidR="00F613F3" w:rsidRPr="00D21068" w:rsidRDefault="00F613F3" w:rsidP="001B350B">
            <w:pPr>
              <w:spacing w:before="60" w:after="60"/>
              <w:rPr>
                <w:rFonts w:cs="Calibri"/>
              </w:rPr>
            </w:pPr>
            <w:r w:rsidRPr="00D21068">
              <w:rPr>
                <w:rFonts w:cs="Calibri"/>
              </w:rPr>
              <w:lastRenderedPageBreak/>
              <w:t>4.</w:t>
            </w:r>
          </w:p>
        </w:tc>
        <w:tc>
          <w:tcPr>
            <w:tcW w:w="13170" w:type="dxa"/>
            <w:tcBorders>
              <w:top w:val="single" w:sz="4" w:space="0" w:color="auto"/>
              <w:left w:val="nil"/>
              <w:bottom w:val="single" w:sz="4" w:space="0" w:color="auto"/>
              <w:right w:val="single" w:sz="4" w:space="0" w:color="auto"/>
            </w:tcBorders>
          </w:tcPr>
          <w:p w:rsidR="00F613F3" w:rsidRPr="00D21068" w:rsidRDefault="004D2ECC" w:rsidP="001B350B">
            <w:pPr>
              <w:tabs>
                <w:tab w:val="left" w:pos="2505"/>
              </w:tabs>
              <w:spacing w:before="60" w:after="60"/>
              <w:rPr>
                <w:rFonts w:cs="Calibri"/>
                <w:i/>
              </w:rPr>
            </w:pPr>
            <w:r>
              <w:rPr>
                <w:rFonts w:cs="Calibri"/>
                <w:i/>
              </w:rPr>
              <w:t>All Accounting students complete internships. A lesser number of Business Administration students complete internships or any form of experiential learning. Faculty have been trained on forms of experiential learning and the college has developed a QEP around experiential learning. More data collecting is occurring to see who is doing what in their classes with a mind to be able to present multiple opportunities to students for learning that will not compete with athletics or work.</w:t>
            </w:r>
          </w:p>
        </w:tc>
      </w:tr>
    </w:tbl>
    <w:p w:rsidR="00F613F3" w:rsidRPr="00D21068" w:rsidRDefault="00F613F3" w:rsidP="00F613F3">
      <w:pPr>
        <w:rPr>
          <w:rFonts w:cs="Calibri"/>
        </w:rPr>
      </w:pPr>
    </w:p>
    <w:p w:rsidR="00F613F3" w:rsidRPr="00D21068" w:rsidRDefault="00F613F3" w:rsidP="00F613F3">
      <w:pPr>
        <w:pStyle w:val="Caption"/>
        <w:spacing w:before="0" w:after="0"/>
        <w:ind w:left="0"/>
        <w:rPr>
          <w:rFonts w:cs="Calibri"/>
        </w:rPr>
      </w:pPr>
    </w:p>
    <w:p w:rsidR="00F613F3" w:rsidRPr="00D21068" w:rsidRDefault="00F613F3" w:rsidP="00F613F3">
      <w:pPr>
        <w:pStyle w:val="Caption"/>
        <w:spacing w:before="0" w:after="0"/>
        <w:ind w:left="0"/>
        <w:rPr>
          <w:rFonts w:cs="Calibri"/>
        </w:rPr>
      </w:pPr>
    </w:p>
    <w:p w:rsidR="00C73062" w:rsidRPr="00D21068" w:rsidRDefault="00C73062">
      <w:pPr>
        <w:rPr>
          <w:rFonts w:cs="Calibri"/>
          <w:b/>
        </w:rPr>
      </w:pPr>
    </w:p>
    <w:sectPr w:rsidR="00C73062" w:rsidRPr="00D21068" w:rsidSect="00E604D6">
      <w:pgSz w:w="15840" w:h="12240" w:orient="landscape" w:code="1"/>
      <w:pgMar w:top="1008" w:right="1152" w:bottom="864" w:left="1152" w:header="720" w:footer="288"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A6" w:rsidRDefault="00D302A6" w:rsidP="00381AA9">
      <w:r>
        <w:separator/>
      </w:r>
    </w:p>
  </w:endnote>
  <w:endnote w:type="continuationSeparator" w:id="0">
    <w:p w:rsidR="00D302A6" w:rsidRDefault="00D302A6"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DC" w:rsidRPr="00DA28CF" w:rsidRDefault="007336DC"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Pr>
        <w:rStyle w:val="PageNumber"/>
        <w:noProof/>
        <w:sz w:val="20"/>
        <w:szCs w:val="20"/>
      </w:rPr>
      <w:t>i</w:t>
    </w:r>
    <w:r w:rsidRPr="00DA28CF">
      <w:rPr>
        <w:rStyle w:val="PageNumber"/>
        <w:sz w:val="20"/>
        <w:szCs w:val="20"/>
      </w:rPr>
      <w:fldChar w:fldCharType="end"/>
    </w:r>
  </w:p>
  <w:p w:rsidR="007336DC" w:rsidRDefault="007336DC"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DC" w:rsidRPr="00F23FE3" w:rsidRDefault="007336DC"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DC" w:rsidRPr="00F21E8A" w:rsidRDefault="007336DC" w:rsidP="00F21E8A">
    <w:pPr>
      <w:pStyle w:val="Footer"/>
      <w:jc w:val="right"/>
      <w:rPr>
        <w:rFonts w:ascii="Calibri" w:hAnsi="Calibri"/>
        <w:sz w:val="20"/>
        <w:szCs w:val="20"/>
      </w:rPr>
    </w:pPr>
    <w:r w:rsidRPr="00F21E8A">
      <w:rPr>
        <w:rFonts w:ascii="Calibri" w:hAnsi="Calibri"/>
        <w:sz w:val="20"/>
        <w:szCs w:val="20"/>
      </w:rPr>
      <w:fldChar w:fldCharType="begin"/>
    </w:r>
    <w:r w:rsidRPr="00F21E8A">
      <w:rPr>
        <w:rFonts w:ascii="Calibri" w:hAnsi="Calibri"/>
        <w:sz w:val="20"/>
        <w:szCs w:val="20"/>
      </w:rPr>
      <w:instrText xml:space="preserve"> PAGE   \* MERGEFORMAT </w:instrText>
    </w:r>
    <w:r w:rsidRPr="00F21E8A">
      <w:rPr>
        <w:rFonts w:ascii="Calibri" w:hAnsi="Calibri"/>
        <w:sz w:val="20"/>
        <w:szCs w:val="20"/>
      </w:rPr>
      <w:fldChar w:fldCharType="separate"/>
    </w:r>
    <w:r w:rsidR="00B323FC">
      <w:rPr>
        <w:rFonts w:ascii="Calibri" w:hAnsi="Calibri"/>
        <w:noProof/>
        <w:sz w:val="20"/>
        <w:szCs w:val="20"/>
      </w:rPr>
      <w:t>40</w:t>
    </w:r>
    <w:r w:rsidRPr="00F21E8A">
      <w:rPr>
        <w:rFonts w:ascii="Calibri" w:hAnsi="Calibri"/>
        <w:noProof/>
        <w:sz w:val="20"/>
        <w:szCs w:val="20"/>
      </w:rPr>
      <w:fldChar w:fldCharType="end"/>
    </w:r>
  </w:p>
  <w:p w:rsidR="007336DC" w:rsidRPr="00F21E8A" w:rsidRDefault="007336DC" w:rsidP="000224B9">
    <w:pPr>
      <w:pStyle w:val="Footer"/>
      <w:tabs>
        <w:tab w:val="clear" w:pos="4320"/>
        <w:tab w:val="clear" w:pos="8640"/>
      </w:tabs>
      <w:ind w:left="0"/>
      <w:rPr>
        <w:rFonts w:ascii="Times New Roman" w:hAnsi="Times New Roman" w:cs="Times New Roman"/>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A6" w:rsidRDefault="00D302A6" w:rsidP="00381AA9">
      <w:r>
        <w:separator/>
      </w:r>
    </w:p>
  </w:footnote>
  <w:footnote w:type="continuationSeparator" w:id="0">
    <w:p w:rsidR="00D302A6" w:rsidRDefault="00D302A6" w:rsidP="00381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47"/>
    <w:multiLevelType w:val="hybridMultilevel"/>
    <w:tmpl w:val="CEAC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2177"/>
    <w:multiLevelType w:val="hybridMultilevel"/>
    <w:tmpl w:val="1D30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24250"/>
    <w:multiLevelType w:val="hybridMultilevel"/>
    <w:tmpl w:val="F886E48E"/>
    <w:lvl w:ilvl="0" w:tplc="CAA6E8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74618B"/>
    <w:multiLevelType w:val="hybridMultilevel"/>
    <w:tmpl w:val="CEAC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D426DB"/>
    <w:multiLevelType w:val="hybridMultilevel"/>
    <w:tmpl w:val="A7FAB6C6"/>
    <w:lvl w:ilvl="0" w:tplc="EB48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2"/>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1D"/>
    <w:rsid w:val="00001241"/>
    <w:rsid w:val="00022167"/>
    <w:rsid w:val="000224B9"/>
    <w:rsid w:val="00024461"/>
    <w:rsid w:val="00024CDF"/>
    <w:rsid w:val="000517C6"/>
    <w:rsid w:val="0005206A"/>
    <w:rsid w:val="0005393A"/>
    <w:rsid w:val="00070609"/>
    <w:rsid w:val="00074487"/>
    <w:rsid w:val="00076AD4"/>
    <w:rsid w:val="00080403"/>
    <w:rsid w:val="0008652F"/>
    <w:rsid w:val="000866F1"/>
    <w:rsid w:val="000877AE"/>
    <w:rsid w:val="00094053"/>
    <w:rsid w:val="00094753"/>
    <w:rsid w:val="00094E81"/>
    <w:rsid w:val="000B14C6"/>
    <w:rsid w:val="000B6722"/>
    <w:rsid w:val="000B680A"/>
    <w:rsid w:val="000B7E68"/>
    <w:rsid w:val="000C057E"/>
    <w:rsid w:val="000C2F2C"/>
    <w:rsid w:val="000D0061"/>
    <w:rsid w:val="000D1CF6"/>
    <w:rsid w:val="000D2D7A"/>
    <w:rsid w:val="000D3AAD"/>
    <w:rsid w:val="000D5F2D"/>
    <w:rsid w:val="000D61E4"/>
    <w:rsid w:val="000E7085"/>
    <w:rsid w:val="00102735"/>
    <w:rsid w:val="0011586E"/>
    <w:rsid w:val="00120F72"/>
    <w:rsid w:val="00123252"/>
    <w:rsid w:val="00125A2F"/>
    <w:rsid w:val="00125D9B"/>
    <w:rsid w:val="00126E72"/>
    <w:rsid w:val="00134178"/>
    <w:rsid w:val="00165AA4"/>
    <w:rsid w:val="00171844"/>
    <w:rsid w:val="0017416B"/>
    <w:rsid w:val="00180377"/>
    <w:rsid w:val="00182860"/>
    <w:rsid w:val="00194B35"/>
    <w:rsid w:val="001950A7"/>
    <w:rsid w:val="001976FC"/>
    <w:rsid w:val="001A4F5A"/>
    <w:rsid w:val="001A748D"/>
    <w:rsid w:val="001B350B"/>
    <w:rsid w:val="001C2F14"/>
    <w:rsid w:val="001C5C21"/>
    <w:rsid w:val="001C62E2"/>
    <w:rsid w:val="001C68CE"/>
    <w:rsid w:val="001D7D66"/>
    <w:rsid w:val="001F0B4C"/>
    <w:rsid w:val="0020233A"/>
    <w:rsid w:val="00211A0E"/>
    <w:rsid w:val="0021447B"/>
    <w:rsid w:val="00222510"/>
    <w:rsid w:val="00222758"/>
    <w:rsid w:val="0022436B"/>
    <w:rsid w:val="00224B1B"/>
    <w:rsid w:val="00230310"/>
    <w:rsid w:val="002354F9"/>
    <w:rsid w:val="002425F7"/>
    <w:rsid w:val="00245156"/>
    <w:rsid w:val="002459BF"/>
    <w:rsid w:val="002722F4"/>
    <w:rsid w:val="002730CE"/>
    <w:rsid w:val="0028184C"/>
    <w:rsid w:val="002857E9"/>
    <w:rsid w:val="0029300F"/>
    <w:rsid w:val="002C12D2"/>
    <w:rsid w:val="002E42A6"/>
    <w:rsid w:val="002F6AE6"/>
    <w:rsid w:val="002F7D55"/>
    <w:rsid w:val="00301D08"/>
    <w:rsid w:val="00303721"/>
    <w:rsid w:val="0030557F"/>
    <w:rsid w:val="00310E39"/>
    <w:rsid w:val="00315B0D"/>
    <w:rsid w:val="00315E02"/>
    <w:rsid w:val="003226A6"/>
    <w:rsid w:val="003338DE"/>
    <w:rsid w:val="00337E64"/>
    <w:rsid w:val="00354F84"/>
    <w:rsid w:val="00355784"/>
    <w:rsid w:val="003757D1"/>
    <w:rsid w:val="00377364"/>
    <w:rsid w:val="00377D72"/>
    <w:rsid w:val="00381AA9"/>
    <w:rsid w:val="0039104C"/>
    <w:rsid w:val="003B11D5"/>
    <w:rsid w:val="003C224F"/>
    <w:rsid w:val="003C78DD"/>
    <w:rsid w:val="003D3775"/>
    <w:rsid w:val="003D419B"/>
    <w:rsid w:val="003D7FC0"/>
    <w:rsid w:val="003E3824"/>
    <w:rsid w:val="003E5446"/>
    <w:rsid w:val="003E6DA7"/>
    <w:rsid w:val="003F1382"/>
    <w:rsid w:val="00405DEE"/>
    <w:rsid w:val="004102D8"/>
    <w:rsid w:val="00430FC2"/>
    <w:rsid w:val="00435794"/>
    <w:rsid w:val="004378B1"/>
    <w:rsid w:val="004516B2"/>
    <w:rsid w:val="00470330"/>
    <w:rsid w:val="004736DC"/>
    <w:rsid w:val="0048580C"/>
    <w:rsid w:val="004954AB"/>
    <w:rsid w:val="00495608"/>
    <w:rsid w:val="004977EA"/>
    <w:rsid w:val="004A0C83"/>
    <w:rsid w:val="004B1E48"/>
    <w:rsid w:val="004B22C9"/>
    <w:rsid w:val="004B674B"/>
    <w:rsid w:val="004C5538"/>
    <w:rsid w:val="004C5839"/>
    <w:rsid w:val="004D2ECC"/>
    <w:rsid w:val="004D78B1"/>
    <w:rsid w:val="004E0CD1"/>
    <w:rsid w:val="004E2F3C"/>
    <w:rsid w:val="004E3EF7"/>
    <w:rsid w:val="004E7F04"/>
    <w:rsid w:val="004F1C37"/>
    <w:rsid w:val="005141CB"/>
    <w:rsid w:val="00525525"/>
    <w:rsid w:val="00533CA7"/>
    <w:rsid w:val="00533E31"/>
    <w:rsid w:val="005437D2"/>
    <w:rsid w:val="00545F7D"/>
    <w:rsid w:val="00550F78"/>
    <w:rsid w:val="00554ADE"/>
    <w:rsid w:val="005573FA"/>
    <w:rsid w:val="005632BC"/>
    <w:rsid w:val="00563E66"/>
    <w:rsid w:val="00567893"/>
    <w:rsid w:val="00567F5B"/>
    <w:rsid w:val="00580D6C"/>
    <w:rsid w:val="00581B0E"/>
    <w:rsid w:val="00583FE7"/>
    <w:rsid w:val="00586101"/>
    <w:rsid w:val="00586490"/>
    <w:rsid w:val="005865E0"/>
    <w:rsid w:val="005926D0"/>
    <w:rsid w:val="00592892"/>
    <w:rsid w:val="005A0E60"/>
    <w:rsid w:val="005A56E3"/>
    <w:rsid w:val="005A63A7"/>
    <w:rsid w:val="005A7585"/>
    <w:rsid w:val="005B51FB"/>
    <w:rsid w:val="005C1F3A"/>
    <w:rsid w:val="005C5075"/>
    <w:rsid w:val="005E3CE9"/>
    <w:rsid w:val="005E5BB2"/>
    <w:rsid w:val="005E7F64"/>
    <w:rsid w:val="005F5A30"/>
    <w:rsid w:val="005F6DC7"/>
    <w:rsid w:val="00614A4F"/>
    <w:rsid w:val="00616758"/>
    <w:rsid w:val="00616D0E"/>
    <w:rsid w:val="006262D5"/>
    <w:rsid w:val="0063050B"/>
    <w:rsid w:val="00630565"/>
    <w:rsid w:val="006449F9"/>
    <w:rsid w:val="00656740"/>
    <w:rsid w:val="006645B6"/>
    <w:rsid w:val="006715A8"/>
    <w:rsid w:val="00676952"/>
    <w:rsid w:val="00691358"/>
    <w:rsid w:val="00693201"/>
    <w:rsid w:val="00694D0E"/>
    <w:rsid w:val="006A20D8"/>
    <w:rsid w:val="006B06E4"/>
    <w:rsid w:val="006D16BE"/>
    <w:rsid w:val="006D70FF"/>
    <w:rsid w:val="006E1609"/>
    <w:rsid w:val="006E5DD3"/>
    <w:rsid w:val="006E6DF5"/>
    <w:rsid w:val="006F1C41"/>
    <w:rsid w:val="00720571"/>
    <w:rsid w:val="00726EFC"/>
    <w:rsid w:val="007323E6"/>
    <w:rsid w:val="00733070"/>
    <w:rsid w:val="007336DC"/>
    <w:rsid w:val="007357B9"/>
    <w:rsid w:val="007365DD"/>
    <w:rsid w:val="00736ED9"/>
    <w:rsid w:val="00737540"/>
    <w:rsid w:val="007407B0"/>
    <w:rsid w:val="0074602B"/>
    <w:rsid w:val="00750B67"/>
    <w:rsid w:val="007533DA"/>
    <w:rsid w:val="0075571A"/>
    <w:rsid w:val="007561AA"/>
    <w:rsid w:val="00757DB8"/>
    <w:rsid w:val="007629CD"/>
    <w:rsid w:val="007809D8"/>
    <w:rsid w:val="00780C47"/>
    <w:rsid w:val="007877D5"/>
    <w:rsid w:val="00790DF1"/>
    <w:rsid w:val="00793926"/>
    <w:rsid w:val="007B4A94"/>
    <w:rsid w:val="007D3F17"/>
    <w:rsid w:val="007E2A80"/>
    <w:rsid w:val="007E3CF9"/>
    <w:rsid w:val="007E4C6A"/>
    <w:rsid w:val="007F07CD"/>
    <w:rsid w:val="007F1CA5"/>
    <w:rsid w:val="00852858"/>
    <w:rsid w:val="00853ADF"/>
    <w:rsid w:val="00864776"/>
    <w:rsid w:val="00870E07"/>
    <w:rsid w:val="008723C7"/>
    <w:rsid w:val="0088086C"/>
    <w:rsid w:val="00880BC9"/>
    <w:rsid w:val="00884256"/>
    <w:rsid w:val="0089038C"/>
    <w:rsid w:val="00896576"/>
    <w:rsid w:val="008B08DA"/>
    <w:rsid w:val="008C50C0"/>
    <w:rsid w:val="008D2597"/>
    <w:rsid w:val="008D6F13"/>
    <w:rsid w:val="008E3625"/>
    <w:rsid w:val="008F2336"/>
    <w:rsid w:val="00900E6D"/>
    <w:rsid w:val="009106F2"/>
    <w:rsid w:val="00921C29"/>
    <w:rsid w:val="00921D1A"/>
    <w:rsid w:val="0092681F"/>
    <w:rsid w:val="009429D5"/>
    <w:rsid w:val="009622CA"/>
    <w:rsid w:val="00962FDD"/>
    <w:rsid w:val="00964FA2"/>
    <w:rsid w:val="009704E9"/>
    <w:rsid w:val="00971FF0"/>
    <w:rsid w:val="0097221A"/>
    <w:rsid w:val="00974594"/>
    <w:rsid w:val="0098798C"/>
    <w:rsid w:val="00991E4A"/>
    <w:rsid w:val="00993F49"/>
    <w:rsid w:val="00996773"/>
    <w:rsid w:val="009A27EC"/>
    <w:rsid w:val="009C018D"/>
    <w:rsid w:val="009C5AA1"/>
    <w:rsid w:val="009C6298"/>
    <w:rsid w:val="009C7557"/>
    <w:rsid w:val="009C7CC8"/>
    <w:rsid w:val="009D1135"/>
    <w:rsid w:val="009D2352"/>
    <w:rsid w:val="009D3AEA"/>
    <w:rsid w:val="009F56A2"/>
    <w:rsid w:val="009F6521"/>
    <w:rsid w:val="00A000AD"/>
    <w:rsid w:val="00A028F5"/>
    <w:rsid w:val="00A065E9"/>
    <w:rsid w:val="00A1668E"/>
    <w:rsid w:val="00A227EB"/>
    <w:rsid w:val="00A23E9A"/>
    <w:rsid w:val="00A43141"/>
    <w:rsid w:val="00A4395E"/>
    <w:rsid w:val="00A56B78"/>
    <w:rsid w:val="00A605F5"/>
    <w:rsid w:val="00A630AF"/>
    <w:rsid w:val="00A73038"/>
    <w:rsid w:val="00A76A36"/>
    <w:rsid w:val="00A77556"/>
    <w:rsid w:val="00A84C11"/>
    <w:rsid w:val="00A84DD6"/>
    <w:rsid w:val="00A9195B"/>
    <w:rsid w:val="00AA0C15"/>
    <w:rsid w:val="00AC202C"/>
    <w:rsid w:val="00AC3CF1"/>
    <w:rsid w:val="00AC5D10"/>
    <w:rsid w:val="00AC6DFC"/>
    <w:rsid w:val="00AD0051"/>
    <w:rsid w:val="00AD0075"/>
    <w:rsid w:val="00AD65EC"/>
    <w:rsid w:val="00AF584E"/>
    <w:rsid w:val="00AF604A"/>
    <w:rsid w:val="00B00FBA"/>
    <w:rsid w:val="00B02251"/>
    <w:rsid w:val="00B128A3"/>
    <w:rsid w:val="00B15011"/>
    <w:rsid w:val="00B23E57"/>
    <w:rsid w:val="00B323FC"/>
    <w:rsid w:val="00B33FC8"/>
    <w:rsid w:val="00B34EDF"/>
    <w:rsid w:val="00B369B3"/>
    <w:rsid w:val="00B41C41"/>
    <w:rsid w:val="00B4493F"/>
    <w:rsid w:val="00B54689"/>
    <w:rsid w:val="00B56F6C"/>
    <w:rsid w:val="00B57483"/>
    <w:rsid w:val="00B64E49"/>
    <w:rsid w:val="00B71704"/>
    <w:rsid w:val="00B74DFF"/>
    <w:rsid w:val="00B95BC5"/>
    <w:rsid w:val="00BA17F9"/>
    <w:rsid w:val="00BA43EA"/>
    <w:rsid w:val="00BA4D47"/>
    <w:rsid w:val="00BA5B9F"/>
    <w:rsid w:val="00BA6BE6"/>
    <w:rsid w:val="00BB4551"/>
    <w:rsid w:val="00BB4CCF"/>
    <w:rsid w:val="00BC49E8"/>
    <w:rsid w:val="00BD31F8"/>
    <w:rsid w:val="00BD4638"/>
    <w:rsid w:val="00BE35FC"/>
    <w:rsid w:val="00BE5906"/>
    <w:rsid w:val="00BE6497"/>
    <w:rsid w:val="00C0632B"/>
    <w:rsid w:val="00C06AD1"/>
    <w:rsid w:val="00C11554"/>
    <w:rsid w:val="00C1572C"/>
    <w:rsid w:val="00C23823"/>
    <w:rsid w:val="00C51FA5"/>
    <w:rsid w:val="00C545B7"/>
    <w:rsid w:val="00C551F1"/>
    <w:rsid w:val="00C60C52"/>
    <w:rsid w:val="00C632A0"/>
    <w:rsid w:val="00C66B3F"/>
    <w:rsid w:val="00C70BD1"/>
    <w:rsid w:val="00C73062"/>
    <w:rsid w:val="00C75594"/>
    <w:rsid w:val="00C83DD3"/>
    <w:rsid w:val="00C875F8"/>
    <w:rsid w:val="00CA23C7"/>
    <w:rsid w:val="00CB0A32"/>
    <w:rsid w:val="00CB380D"/>
    <w:rsid w:val="00CC4050"/>
    <w:rsid w:val="00CC69A7"/>
    <w:rsid w:val="00CC6EA4"/>
    <w:rsid w:val="00CD01A3"/>
    <w:rsid w:val="00CE4643"/>
    <w:rsid w:val="00CF07E9"/>
    <w:rsid w:val="00CF1111"/>
    <w:rsid w:val="00D06FD8"/>
    <w:rsid w:val="00D07EA2"/>
    <w:rsid w:val="00D171EF"/>
    <w:rsid w:val="00D17747"/>
    <w:rsid w:val="00D21068"/>
    <w:rsid w:val="00D22741"/>
    <w:rsid w:val="00D302A6"/>
    <w:rsid w:val="00D3388D"/>
    <w:rsid w:val="00D37B6C"/>
    <w:rsid w:val="00D41CA0"/>
    <w:rsid w:val="00D53897"/>
    <w:rsid w:val="00D54385"/>
    <w:rsid w:val="00D543E0"/>
    <w:rsid w:val="00D547F9"/>
    <w:rsid w:val="00D666D7"/>
    <w:rsid w:val="00D702FA"/>
    <w:rsid w:val="00D721BF"/>
    <w:rsid w:val="00D75540"/>
    <w:rsid w:val="00D803C2"/>
    <w:rsid w:val="00D81438"/>
    <w:rsid w:val="00D826B6"/>
    <w:rsid w:val="00D84957"/>
    <w:rsid w:val="00DA2896"/>
    <w:rsid w:val="00DB17EF"/>
    <w:rsid w:val="00DC0FB9"/>
    <w:rsid w:val="00DD00BD"/>
    <w:rsid w:val="00DD01FF"/>
    <w:rsid w:val="00E034F5"/>
    <w:rsid w:val="00E0530A"/>
    <w:rsid w:val="00E0702A"/>
    <w:rsid w:val="00E10ED9"/>
    <w:rsid w:val="00E12DBA"/>
    <w:rsid w:val="00E14780"/>
    <w:rsid w:val="00E14FAD"/>
    <w:rsid w:val="00E15F63"/>
    <w:rsid w:val="00E16E7A"/>
    <w:rsid w:val="00E249CD"/>
    <w:rsid w:val="00E25AF1"/>
    <w:rsid w:val="00E30075"/>
    <w:rsid w:val="00E50F1F"/>
    <w:rsid w:val="00E55CC3"/>
    <w:rsid w:val="00E604D6"/>
    <w:rsid w:val="00E63454"/>
    <w:rsid w:val="00E66142"/>
    <w:rsid w:val="00E67A07"/>
    <w:rsid w:val="00E7421E"/>
    <w:rsid w:val="00E81B94"/>
    <w:rsid w:val="00E86C41"/>
    <w:rsid w:val="00EA794C"/>
    <w:rsid w:val="00EB1F25"/>
    <w:rsid w:val="00EB2FE4"/>
    <w:rsid w:val="00EB4DED"/>
    <w:rsid w:val="00EB63ED"/>
    <w:rsid w:val="00EC38B5"/>
    <w:rsid w:val="00EC50E2"/>
    <w:rsid w:val="00EE3B59"/>
    <w:rsid w:val="00EE60C4"/>
    <w:rsid w:val="00EF17AC"/>
    <w:rsid w:val="00EF2EA1"/>
    <w:rsid w:val="00EF6337"/>
    <w:rsid w:val="00EF7832"/>
    <w:rsid w:val="00F026CD"/>
    <w:rsid w:val="00F04CEE"/>
    <w:rsid w:val="00F10026"/>
    <w:rsid w:val="00F13591"/>
    <w:rsid w:val="00F15E1D"/>
    <w:rsid w:val="00F16DBE"/>
    <w:rsid w:val="00F20AB6"/>
    <w:rsid w:val="00F21E8A"/>
    <w:rsid w:val="00F31380"/>
    <w:rsid w:val="00F3637E"/>
    <w:rsid w:val="00F4322A"/>
    <w:rsid w:val="00F44DCA"/>
    <w:rsid w:val="00F44FDB"/>
    <w:rsid w:val="00F53F0D"/>
    <w:rsid w:val="00F5775F"/>
    <w:rsid w:val="00F613F3"/>
    <w:rsid w:val="00F663B8"/>
    <w:rsid w:val="00F72B92"/>
    <w:rsid w:val="00F86972"/>
    <w:rsid w:val="00F90170"/>
    <w:rsid w:val="00FA20D2"/>
    <w:rsid w:val="00FB5D11"/>
    <w:rsid w:val="00FC57A2"/>
    <w:rsid w:val="00FD37AC"/>
    <w:rsid w:val="00FE08BD"/>
    <w:rsid w:val="00FE1570"/>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1F"/>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F21E8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1F"/>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F21E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19C0-78A3-4375-8051-B31AE675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12962</Words>
  <Characters>73887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86676</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Hannah Beth</cp:lastModifiedBy>
  <cp:revision>2</cp:revision>
  <cp:lastPrinted>2016-10-24T18:07:00Z</cp:lastPrinted>
  <dcterms:created xsi:type="dcterms:W3CDTF">2016-11-02T11:32:00Z</dcterms:created>
  <dcterms:modified xsi:type="dcterms:W3CDTF">2016-11-02T11:32:00Z</dcterms:modified>
</cp:coreProperties>
</file>